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CAD5F" w14:textId="44F686E4" w:rsidR="007A06C1" w:rsidRDefault="007A06C1"/>
    <w:p w14:paraId="75F97BD0" w14:textId="507CB446" w:rsidR="00F116D2" w:rsidRDefault="5F293598" w:rsidP="7AECD44F">
      <w:pPr>
        <w:pStyle w:val="Tytu"/>
        <w:pBdr>
          <w:bottom w:val="single" w:sz="8" w:space="4" w:color="4F81BD"/>
        </w:pBdr>
        <w:spacing w:after="300"/>
        <w:rPr>
          <w:rFonts w:asciiTheme="minorHAnsi" w:eastAsiaTheme="minorEastAsia" w:hAnsiTheme="minorHAnsi" w:cstheme="minorBidi"/>
          <w:color w:val="17365D"/>
          <w:sz w:val="52"/>
          <w:szCs w:val="52"/>
        </w:rPr>
      </w:pPr>
      <w:r w:rsidRPr="7AECD44F">
        <w:rPr>
          <w:rFonts w:asciiTheme="minorHAnsi" w:eastAsiaTheme="minorEastAsia" w:hAnsiTheme="minorHAnsi" w:cstheme="minorBidi"/>
          <w:color w:val="17365D"/>
          <w:sz w:val="52"/>
          <w:szCs w:val="52"/>
          <w:lang w:val="en-US"/>
        </w:rPr>
        <w:t>VR Session Pre-Brief &amp; Debrief Checklist</w:t>
      </w:r>
    </w:p>
    <w:p w14:paraId="6EC2FE80" w14:textId="09283575" w:rsidR="00F116D2" w:rsidRDefault="544D9F34" w:rsidP="0007466A">
      <w:pPr>
        <w:pStyle w:val="Nagwek1"/>
        <w:spacing w:before="240" w:after="120"/>
        <w:rPr>
          <w:rFonts w:asciiTheme="minorHAnsi" w:eastAsiaTheme="minorEastAsia" w:hAnsiTheme="minorHAnsi" w:cstheme="minorBidi"/>
          <w:b/>
          <w:bCs/>
          <w:color w:val="365F91"/>
          <w:sz w:val="28"/>
          <w:szCs w:val="28"/>
        </w:rPr>
      </w:pPr>
      <w:r w:rsidRPr="544D9F34">
        <w:rPr>
          <w:rFonts w:asciiTheme="minorHAnsi" w:eastAsiaTheme="minorEastAsia" w:hAnsiTheme="minorHAnsi" w:cstheme="minorBidi"/>
          <w:b/>
          <w:bCs/>
          <w:color w:val="365F91"/>
          <w:sz w:val="28"/>
          <w:szCs w:val="28"/>
          <w:lang w:val="en-US"/>
        </w:rPr>
        <w:t>Pre-Brief students' session checklist (Approx. 15–20 minutes)</w:t>
      </w:r>
    </w:p>
    <w:tbl>
      <w:tblPr>
        <w:tblStyle w:val="Tabela-Siatka"/>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70"/>
        <w:gridCol w:w="4245"/>
        <w:gridCol w:w="1695"/>
        <w:gridCol w:w="1515"/>
      </w:tblGrid>
      <w:tr w:rsidR="7AECD44F" w14:paraId="49A2F18C" w14:textId="77777777" w:rsidTr="7AECD44F">
        <w:trPr>
          <w:trHeight w:val="300"/>
        </w:trPr>
        <w:tc>
          <w:tcPr>
            <w:tcW w:w="2070" w:type="dxa"/>
            <w:tcMar>
              <w:left w:w="105" w:type="dxa"/>
              <w:right w:w="105" w:type="dxa"/>
            </w:tcMar>
          </w:tcPr>
          <w:p w14:paraId="20536DB3" w14:textId="1C70654F" w:rsidR="7AECD44F" w:rsidRDefault="7AECD44F" w:rsidP="7AECD44F">
            <w:pPr>
              <w:rPr>
                <w:rFonts w:eastAsiaTheme="minorEastAsia"/>
              </w:rPr>
            </w:pPr>
            <w:r w:rsidRPr="7AECD44F">
              <w:rPr>
                <w:rFonts w:eastAsiaTheme="minorEastAsia"/>
                <w:lang w:val="en-US"/>
              </w:rPr>
              <w:t>Task</w:t>
            </w:r>
          </w:p>
        </w:tc>
        <w:tc>
          <w:tcPr>
            <w:tcW w:w="4245" w:type="dxa"/>
            <w:tcMar>
              <w:left w:w="105" w:type="dxa"/>
              <w:right w:w="105" w:type="dxa"/>
            </w:tcMar>
          </w:tcPr>
          <w:p w14:paraId="5483FB87" w14:textId="3EC08BC5" w:rsidR="7AECD44F" w:rsidRDefault="7AECD44F" w:rsidP="7AECD44F">
            <w:pPr>
              <w:rPr>
                <w:rFonts w:eastAsiaTheme="minorEastAsia"/>
              </w:rPr>
            </w:pPr>
            <w:r w:rsidRPr="7AECD44F">
              <w:rPr>
                <w:rFonts w:eastAsiaTheme="minorEastAsia"/>
                <w:lang w:val="en-US"/>
              </w:rPr>
              <w:t>Description</w:t>
            </w:r>
          </w:p>
        </w:tc>
        <w:tc>
          <w:tcPr>
            <w:tcW w:w="1695" w:type="dxa"/>
            <w:tcMar>
              <w:left w:w="105" w:type="dxa"/>
              <w:right w:w="105" w:type="dxa"/>
            </w:tcMar>
          </w:tcPr>
          <w:p w14:paraId="7A689372" w14:textId="3B7F9FCD" w:rsidR="7AECD44F" w:rsidRDefault="7AECD44F" w:rsidP="7AECD44F">
            <w:pPr>
              <w:rPr>
                <w:rFonts w:eastAsiaTheme="minorEastAsia"/>
              </w:rPr>
            </w:pPr>
            <w:r w:rsidRPr="7AECD44F">
              <w:rPr>
                <w:rFonts w:eastAsiaTheme="minorEastAsia"/>
                <w:lang w:val="en-US"/>
              </w:rPr>
              <w:t>Who</w:t>
            </w:r>
          </w:p>
        </w:tc>
        <w:tc>
          <w:tcPr>
            <w:tcW w:w="1515" w:type="dxa"/>
            <w:tcMar>
              <w:left w:w="105" w:type="dxa"/>
              <w:right w:w="105" w:type="dxa"/>
            </w:tcMar>
          </w:tcPr>
          <w:p w14:paraId="029DD30E" w14:textId="247AF516" w:rsidR="7AECD44F" w:rsidRDefault="7AECD44F" w:rsidP="7AECD44F">
            <w:pPr>
              <w:rPr>
                <w:rFonts w:eastAsiaTheme="minorEastAsia"/>
              </w:rPr>
            </w:pPr>
            <w:r w:rsidRPr="7AECD44F">
              <w:rPr>
                <w:rFonts w:eastAsiaTheme="minorEastAsia"/>
                <w:lang w:val="en-US"/>
              </w:rPr>
              <w:t>Time</w:t>
            </w:r>
          </w:p>
        </w:tc>
      </w:tr>
      <w:tr w:rsidR="7AECD44F" w14:paraId="1C9F7EF0" w14:textId="77777777" w:rsidTr="7AECD44F">
        <w:trPr>
          <w:trHeight w:val="300"/>
        </w:trPr>
        <w:tc>
          <w:tcPr>
            <w:tcW w:w="2070" w:type="dxa"/>
            <w:tcMar>
              <w:left w:w="105" w:type="dxa"/>
              <w:right w:w="105" w:type="dxa"/>
            </w:tcMar>
          </w:tcPr>
          <w:p w14:paraId="3F4C21E0" w14:textId="415D9B5F" w:rsidR="7AECD44F" w:rsidRDefault="7AECD44F" w:rsidP="7AECD44F">
            <w:pPr>
              <w:rPr>
                <w:rFonts w:eastAsiaTheme="minorEastAsia"/>
                <w:sz w:val="22"/>
                <w:szCs w:val="22"/>
              </w:rPr>
            </w:pPr>
            <w:r w:rsidRPr="7AECD44F">
              <w:rPr>
                <w:rFonts w:eastAsiaTheme="minorEastAsia"/>
                <w:sz w:val="22"/>
                <w:szCs w:val="22"/>
                <w:lang w:val="en-US"/>
              </w:rPr>
              <w:t>Define Learning Objectives</w:t>
            </w:r>
          </w:p>
        </w:tc>
        <w:tc>
          <w:tcPr>
            <w:tcW w:w="4245" w:type="dxa"/>
            <w:tcMar>
              <w:left w:w="105" w:type="dxa"/>
              <w:right w:w="105" w:type="dxa"/>
            </w:tcMar>
          </w:tcPr>
          <w:p w14:paraId="1E122A3A" w14:textId="5A6EC499" w:rsidR="7AECD44F" w:rsidRDefault="7AECD44F" w:rsidP="7AECD44F">
            <w:pPr>
              <w:rPr>
                <w:rFonts w:eastAsiaTheme="minorEastAsia"/>
                <w:sz w:val="22"/>
                <w:szCs w:val="22"/>
              </w:rPr>
            </w:pPr>
            <w:r w:rsidRPr="7AECD44F">
              <w:rPr>
                <w:rFonts w:eastAsiaTheme="minorEastAsia"/>
                <w:sz w:val="22"/>
                <w:szCs w:val="22"/>
                <w:lang w:val="en-US"/>
              </w:rPr>
              <w:t>Explain what students should learn/be able to do from the VR activity. Align with course ILOs and curriculum.</w:t>
            </w:r>
          </w:p>
        </w:tc>
        <w:tc>
          <w:tcPr>
            <w:tcW w:w="1695" w:type="dxa"/>
            <w:tcMar>
              <w:left w:w="105" w:type="dxa"/>
              <w:right w:w="105" w:type="dxa"/>
            </w:tcMar>
          </w:tcPr>
          <w:p w14:paraId="723593E3" w14:textId="461E3E45" w:rsidR="7AECD44F" w:rsidRDefault="7AECD44F" w:rsidP="7AECD44F">
            <w:pPr>
              <w:rPr>
                <w:rFonts w:eastAsiaTheme="minorEastAsia"/>
                <w:sz w:val="22"/>
                <w:szCs w:val="22"/>
              </w:rPr>
            </w:pPr>
            <w:r w:rsidRPr="7AECD44F">
              <w:rPr>
                <w:rFonts w:eastAsiaTheme="minorEastAsia"/>
                <w:sz w:val="22"/>
                <w:szCs w:val="22"/>
                <w:lang w:val="en-US"/>
              </w:rPr>
              <w:t>Teacher / Instructional Designer</w:t>
            </w:r>
          </w:p>
        </w:tc>
        <w:tc>
          <w:tcPr>
            <w:tcW w:w="1515" w:type="dxa"/>
            <w:tcMar>
              <w:left w:w="105" w:type="dxa"/>
              <w:right w:w="105" w:type="dxa"/>
            </w:tcMar>
          </w:tcPr>
          <w:p w14:paraId="367756CD" w14:textId="23666193" w:rsidR="7AECD44F" w:rsidRDefault="7AECD44F" w:rsidP="7AECD44F">
            <w:pPr>
              <w:rPr>
                <w:rFonts w:eastAsiaTheme="minorEastAsia"/>
                <w:sz w:val="22"/>
                <w:szCs w:val="22"/>
              </w:rPr>
            </w:pPr>
            <w:r w:rsidRPr="7AECD44F">
              <w:rPr>
                <w:rFonts w:eastAsiaTheme="minorEastAsia"/>
                <w:sz w:val="22"/>
                <w:szCs w:val="22"/>
                <w:lang w:val="en-US"/>
              </w:rPr>
              <w:t>3–4 min</w:t>
            </w:r>
          </w:p>
        </w:tc>
      </w:tr>
      <w:tr w:rsidR="7AECD44F" w14:paraId="31EA96CA" w14:textId="77777777" w:rsidTr="7AECD44F">
        <w:trPr>
          <w:trHeight w:val="300"/>
        </w:trPr>
        <w:tc>
          <w:tcPr>
            <w:tcW w:w="2070" w:type="dxa"/>
            <w:tcMar>
              <w:left w:w="105" w:type="dxa"/>
              <w:right w:w="105" w:type="dxa"/>
            </w:tcMar>
          </w:tcPr>
          <w:p w14:paraId="7AA4B12E" w14:textId="76593F7F" w:rsidR="7AECD44F" w:rsidRDefault="7AECD44F" w:rsidP="7AECD44F">
            <w:pPr>
              <w:rPr>
                <w:rFonts w:eastAsiaTheme="minorEastAsia"/>
                <w:sz w:val="22"/>
                <w:szCs w:val="22"/>
              </w:rPr>
            </w:pPr>
            <w:r w:rsidRPr="7AECD44F">
              <w:rPr>
                <w:rFonts w:eastAsiaTheme="minorEastAsia"/>
                <w:sz w:val="22"/>
                <w:szCs w:val="22"/>
                <w:lang w:val="en-US"/>
              </w:rPr>
              <w:t>Introduce Scenario</w:t>
            </w:r>
          </w:p>
        </w:tc>
        <w:tc>
          <w:tcPr>
            <w:tcW w:w="4245" w:type="dxa"/>
            <w:tcMar>
              <w:left w:w="105" w:type="dxa"/>
              <w:right w:w="105" w:type="dxa"/>
            </w:tcMar>
          </w:tcPr>
          <w:p w14:paraId="2614A858" w14:textId="57C5D0F4" w:rsidR="7AECD44F" w:rsidRDefault="7AECD44F" w:rsidP="7AECD44F">
            <w:pPr>
              <w:rPr>
                <w:rFonts w:eastAsiaTheme="minorEastAsia"/>
                <w:sz w:val="22"/>
                <w:szCs w:val="22"/>
              </w:rPr>
            </w:pPr>
            <w:r w:rsidRPr="7AECD44F">
              <w:rPr>
                <w:rFonts w:eastAsiaTheme="minorEastAsia"/>
                <w:sz w:val="22"/>
                <w:szCs w:val="22"/>
                <w:lang w:val="en-US"/>
              </w:rPr>
              <w:t>Present the context, virtual environment, and what learners will be doing.</w:t>
            </w:r>
          </w:p>
        </w:tc>
        <w:tc>
          <w:tcPr>
            <w:tcW w:w="1695" w:type="dxa"/>
            <w:tcMar>
              <w:left w:w="105" w:type="dxa"/>
              <w:right w:w="105" w:type="dxa"/>
            </w:tcMar>
          </w:tcPr>
          <w:p w14:paraId="2A8DAFDF" w14:textId="02099512" w:rsidR="7AECD44F" w:rsidRDefault="7AECD44F" w:rsidP="7AECD44F">
            <w:pPr>
              <w:rPr>
                <w:rFonts w:eastAsiaTheme="minorEastAsia"/>
                <w:sz w:val="22"/>
                <w:szCs w:val="22"/>
              </w:rPr>
            </w:pPr>
            <w:r w:rsidRPr="7AECD44F">
              <w:rPr>
                <w:rFonts w:eastAsiaTheme="minorEastAsia"/>
                <w:sz w:val="22"/>
                <w:szCs w:val="22"/>
                <w:lang w:val="en-US"/>
              </w:rPr>
              <w:t>Teacher</w:t>
            </w:r>
          </w:p>
        </w:tc>
        <w:tc>
          <w:tcPr>
            <w:tcW w:w="1515" w:type="dxa"/>
            <w:tcMar>
              <w:left w:w="105" w:type="dxa"/>
              <w:right w:w="105" w:type="dxa"/>
            </w:tcMar>
          </w:tcPr>
          <w:p w14:paraId="079E5D03" w14:textId="603AE807" w:rsidR="7AECD44F" w:rsidRDefault="7AECD44F" w:rsidP="7AECD44F">
            <w:pPr>
              <w:rPr>
                <w:rFonts w:eastAsiaTheme="minorEastAsia"/>
                <w:sz w:val="22"/>
                <w:szCs w:val="22"/>
              </w:rPr>
            </w:pPr>
            <w:r w:rsidRPr="7AECD44F">
              <w:rPr>
                <w:rFonts w:eastAsiaTheme="minorEastAsia"/>
                <w:sz w:val="22"/>
                <w:szCs w:val="22"/>
                <w:lang w:val="en-US"/>
              </w:rPr>
              <w:t>3–4 min</w:t>
            </w:r>
          </w:p>
        </w:tc>
      </w:tr>
      <w:tr w:rsidR="7AECD44F" w14:paraId="0267A35F" w14:textId="77777777" w:rsidTr="7AECD44F">
        <w:trPr>
          <w:trHeight w:val="300"/>
        </w:trPr>
        <w:tc>
          <w:tcPr>
            <w:tcW w:w="2070" w:type="dxa"/>
            <w:tcMar>
              <w:left w:w="105" w:type="dxa"/>
              <w:right w:w="105" w:type="dxa"/>
            </w:tcMar>
          </w:tcPr>
          <w:p w14:paraId="0ECFA83D" w14:textId="2F11EF00" w:rsidR="7AECD44F" w:rsidRDefault="7AECD44F" w:rsidP="7AECD44F">
            <w:pPr>
              <w:rPr>
                <w:rFonts w:eastAsiaTheme="minorEastAsia"/>
                <w:sz w:val="22"/>
                <w:szCs w:val="22"/>
              </w:rPr>
            </w:pPr>
            <w:r w:rsidRPr="7AECD44F">
              <w:rPr>
                <w:rFonts w:eastAsiaTheme="minorEastAsia"/>
                <w:sz w:val="22"/>
                <w:szCs w:val="22"/>
                <w:lang w:val="en-US"/>
              </w:rPr>
              <w:t>Explain Roles &amp; Tasks</w:t>
            </w:r>
          </w:p>
        </w:tc>
        <w:tc>
          <w:tcPr>
            <w:tcW w:w="4245" w:type="dxa"/>
            <w:tcMar>
              <w:left w:w="105" w:type="dxa"/>
              <w:right w:w="105" w:type="dxa"/>
            </w:tcMar>
          </w:tcPr>
          <w:p w14:paraId="7616A682" w14:textId="7618D9BB" w:rsidR="7AECD44F" w:rsidRDefault="7AECD44F" w:rsidP="7AECD44F">
            <w:pPr>
              <w:rPr>
                <w:rFonts w:eastAsiaTheme="minorEastAsia"/>
                <w:sz w:val="22"/>
                <w:szCs w:val="22"/>
              </w:rPr>
            </w:pPr>
            <w:r w:rsidRPr="7AECD44F">
              <w:rPr>
                <w:rFonts w:eastAsiaTheme="minorEastAsia"/>
                <w:sz w:val="22"/>
                <w:szCs w:val="22"/>
                <w:lang w:val="en-US"/>
              </w:rPr>
              <w:t>Clarify what students are expected to do (individual or group roles, observation, key VR moments, task solving).</w:t>
            </w:r>
          </w:p>
        </w:tc>
        <w:tc>
          <w:tcPr>
            <w:tcW w:w="1695" w:type="dxa"/>
            <w:tcMar>
              <w:left w:w="105" w:type="dxa"/>
              <w:right w:w="105" w:type="dxa"/>
            </w:tcMar>
          </w:tcPr>
          <w:p w14:paraId="39DBEBE6" w14:textId="693ABE2E" w:rsidR="7AECD44F" w:rsidRDefault="7AECD44F" w:rsidP="7AECD44F">
            <w:pPr>
              <w:rPr>
                <w:rFonts w:eastAsiaTheme="minorEastAsia"/>
                <w:sz w:val="22"/>
                <w:szCs w:val="22"/>
              </w:rPr>
            </w:pPr>
            <w:r w:rsidRPr="7AECD44F">
              <w:rPr>
                <w:rFonts w:eastAsiaTheme="minorEastAsia"/>
                <w:sz w:val="22"/>
                <w:szCs w:val="22"/>
                <w:lang w:val="en-US"/>
              </w:rPr>
              <w:t>Teacher</w:t>
            </w:r>
          </w:p>
        </w:tc>
        <w:tc>
          <w:tcPr>
            <w:tcW w:w="1515" w:type="dxa"/>
            <w:tcMar>
              <w:left w:w="105" w:type="dxa"/>
              <w:right w:w="105" w:type="dxa"/>
            </w:tcMar>
          </w:tcPr>
          <w:p w14:paraId="02381490" w14:textId="7692D708" w:rsidR="7AECD44F" w:rsidRDefault="7AECD44F" w:rsidP="7AECD44F">
            <w:pPr>
              <w:rPr>
                <w:rFonts w:eastAsiaTheme="minorEastAsia"/>
                <w:sz w:val="22"/>
                <w:szCs w:val="22"/>
              </w:rPr>
            </w:pPr>
            <w:r w:rsidRPr="7AECD44F">
              <w:rPr>
                <w:rFonts w:eastAsiaTheme="minorEastAsia"/>
                <w:sz w:val="22"/>
                <w:szCs w:val="22"/>
                <w:lang w:val="en-US"/>
              </w:rPr>
              <w:t>2–3 min</w:t>
            </w:r>
          </w:p>
        </w:tc>
      </w:tr>
      <w:tr w:rsidR="7AECD44F" w14:paraId="635FC2A1" w14:textId="77777777" w:rsidTr="7AECD44F">
        <w:trPr>
          <w:trHeight w:val="300"/>
        </w:trPr>
        <w:tc>
          <w:tcPr>
            <w:tcW w:w="2070" w:type="dxa"/>
            <w:tcMar>
              <w:left w:w="105" w:type="dxa"/>
              <w:right w:w="105" w:type="dxa"/>
            </w:tcMar>
          </w:tcPr>
          <w:p w14:paraId="624F29E6" w14:textId="07FE295B" w:rsidR="7AECD44F" w:rsidRDefault="7AECD44F" w:rsidP="7AECD44F">
            <w:pPr>
              <w:rPr>
                <w:rFonts w:eastAsiaTheme="minorEastAsia"/>
                <w:sz w:val="22"/>
                <w:szCs w:val="22"/>
              </w:rPr>
            </w:pPr>
            <w:r w:rsidRPr="7AECD44F">
              <w:rPr>
                <w:rFonts w:eastAsiaTheme="minorEastAsia"/>
                <w:sz w:val="22"/>
                <w:szCs w:val="22"/>
                <w:lang w:val="en-US"/>
              </w:rPr>
              <w:t>Navigation &amp; Control Tutorial</w:t>
            </w:r>
          </w:p>
        </w:tc>
        <w:tc>
          <w:tcPr>
            <w:tcW w:w="4245" w:type="dxa"/>
            <w:tcMar>
              <w:left w:w="105" w:type="dxa"/>
              <w:right w:w="105" w:type="dxa"/>
            </w:tcMar>
          </w:tcPr>
          <w:p w14:paraId="5EF52791" w14:textId="615758C5" w:rsidR="7AECD44F" w:rsidRDefault="7AECD44F" w:rsidP="7AECD44F">
            <w:pPr>
              <w:rPr>
                <w:rFonts w:eastAsiaTheme="minorEastAsia"/>
                <w:sz w:val="22"/>
                <w:szCs w:val="22"/>
              </w:rPr>
            </w:pPr>
            <w:r w:rsidRPr="7AECD44F">
              <w:rPr>
                <w:rFonts w:eastAsiaTheme="minorEastAsia"/>
                <w:sz w:val="22"/>
                <w:szCs w:val="22"/>
                <w:lang w:val="en-US"/>
              </w:rPr>
              <w:t>Show how to move, interact, or trigger objects in VR. Include a dry run if possible.</w:t>
            </w:r>
          </w:p>
        </w:tc>
        <w:tc>
          <w:tcPr>
            <w:tcW w:w="1695" w:type="dxa"/>
            <w:tcMar>
              <w:left w:w="105" w:type="dxa"/>
              <w:right w:w="105" w:type="dxa"/>
            </w:tcMar>
          </w:tcPr>
          <w:p w14:paraId="4BCD0E79" w14:textId="1F6DE5F0" w:rsidR="7AECD44F" w:rsidRDefault="7AECD44F" w:rsidP="7AECD44F">
            <w:pPr>
              <w:rPr>
                <w:rFonts w:eastAsiaTheme="minorEastAsia"/>
                <w:sz w:val="22"/>
                <w:szCs w:val="22"/>
              </w:rPr>
            </w:pPr>
            <w:r w:rsidRPr="7AECD44F">
              <w:rPr>
                <w:rFonts w:eastAsiaTheme="minorEastAsia"/>
                <w:sz w:val="22"/>
                <w:szCs w:val="22"/>
                <w:lang w:val="en-US"/>
              </w:rPr>
              <w:t>VR Facilitator / Technician</w:t>
            </w:r>
          </w:p>
        </w:tc>
        <w:tc>
          <w:tcPr>
            <w:tcW w:w="1515" w:type="dxa"/>
            <w:tcMar>
              <w:left w:w="105" w:type="dxa"/>
              <w:right w:w="105" w:type="dxa"/>
            </w:tcMar>
          </w:tcPr>
          <w:p w14:paraId="78748EE9" w14:textId="0288C1E2" w:rsidR="7AECD44F" w:rsidRDefault="7AECD44F" w:rsidP="7AECD44F">
            <w:pPr>
              <w:rPr>
                <w:rFonts w:eastAsiaTheme="minorEastAsia"/>
                <w:sz w:val="22"/>
                <w:szCs w:val="22"/>
              </w:rPr>
            </w:pPr>
            <w:r w:rsidRPr="7AECD44F">
              <w:rPr>
                <w:rFonts w:eastAsiaTheme="minorEastAsia"/>
                <w:sz w:val="22"/>
                <w:szCs w:val="22"/>
                <w:lang w:val="en-US"/>
              </w:rPr>
              <w:t>4–5 min</w:t>
            </w:r>
          </w:p>
        </w:tc>
      </w:tr>
      <w:tr w:rsidR="7AECD44F" w14:paraId="066BE4CF" w14:textId="77777777" w:rsidTr="7AECD44F">
        <w:trPr>
          <w:trHeight w:val="300"/>
        </w:trPr>
        <w:tc>
          <w:tcPr>
            <w:tcW w:w="2070" w:type="dxa"/>
            <w:tcMar>
              <w:left w:w="105" w:type="dxa"/>
              <w:right w:w="105" w:type="dxa"/>
            </w:tcMar>
          </w:tcPr>
          <w:p w14:paraId="4FE56048" w14:textId="0CD8BCF7" w:rsidR="7AECD44F" w:rsidRDefault="7AECD44F" w:rsidP="7AECD44F">
            <w:pPr>
              <w:rPr>
                <w:rFonts w:eastAsiaTheme="minorEastAsia"/>
                <w:sz w:val="22"/>
                <w:szCs w:val="22"/>
              </w:rPr>
            </w:pPr>
            <w:r w:rsidRPr="7AECD44F">
              <w:rPr>
                <w:rFonts w:eastAsiaTheme="minorEastAsia"/>
                <w:sz w:val="22"/>
                <w:szCs w:val="22"/>
                <w:lang w:val="en-US"/>
              </w:rPr>
              <w:t>Set Ground Rules</w:t>
            </w:r>
          </w:p>
        </w:tc>
        <w:tc>
          <w:tcPr>
            <w:tcW w:w="4245" w:type="dxa"/>
            <w:tcMar>
              <w:left w:w="105" w:type="dxa"/>
              <w:right w:w="105" w:type="dxa"/>
            </w:tcMar>
          </w:tcPr>
          <w:p w14:paraId="2EF7ACDC" w14:textId="2047AD92" w:rsidR="7AECD44F" w:rsidRDefault="7AECD44F" w:rsidP="7AECD44F">
            <w:pPr>
              <w:rPr>
                <w:rFonts w:eastAsiaTheme="minorEastAsia"/>
                <w:sz w:val="22"/>
                <w:szCs w:val="22"/>
              </w:rPr>
            </w:pPr>
            <w:r w:rsidRPr="7AECD44F">
              <w:rPr>
                <w:rFonts w:eastAsiaTheme="minorEastAsia"/>
                <w:sz w:val="22"/>
                <w:szCs w:val="22"/>
                <w:lang w:val="en-US"/>
              </w:rPr>
              <w:t>Establish behavioral expectations, safety protocols, opt-out options, and how to ask for help.</w:t>
            </w:r>
          </w:p>
        </w:tc>
        <w:tc>
          <w:tcPr>
            <w:tcW w:w="1695" w:type="dxa"/>
            <w:tcMar>
              <w:left w:w="105" w:type="dxa"/>
              <w:right w:w="105" w:type="dxa"/>
            </w:tcMar>
          </w:tcPr>
          <w:p w14:paraId="7ECA3760" w14:textId="515937A6" w:rsidR="7AECD44F" w:rsidRDefault="7AECD44F" w:rsidP="7AECD44F">
            <w:pPr>
              <w:rPr>
                <w:rFonts w:eastAsiaTheme="minorEastAsia"/>
                <w:sz w:val="22"/>
                <w:szCs w:val="22"/>
              </w:rPr>
            </w:pPr>
            <w:r w:rsidRPr="7AECD44F">
              <w:rPr>
                <w:rFonts w:eastAsiaTheme="minorEastAsia"/>
                <w:sz w:val="22"/>
                <w:szCs w:val="22"/>
                <w:lang w:val="en-US"/>
              </w:rPr>
              <w:t>Facilitator</w:t>
            </w:r>
          </w:p>
        </w:tc>
        <w:tc>
          <w:tcPr>
            <w:tcW w:w="1515" w:type="dxa"/>
            <w:tcMar>
              <w:left w:w="105" w:type="dxa"/>
              <w:right w:w="105" w:type="dxa"/>
            </w:tcMar>
          </w:tcPr>
          <w:p w14:paraId="1F3F0642" w14:textId="4CD33443" w:rsidR="7AECD44F" w:rsidRDefault="7AECD44F" w:rsidP="7AECD44F">
            <w:pPr>
              <w:rPr>
                <w:rFonts w:eastAsiaTheme="minorEastAsia"/>
                <w:sz w:val="22"/>
                <w:szCs w:val="22"/>
              </w:rPr>
            </w:pPr>
            <w:r w:rsidRPr="7AECD44F">
              <w:rPr>
                <w:rFonts w:eastAsiaTheme="minorEastAsia"/>
                <w:sz w:val="22"/>
                <w:szCs w:val="22"/>
                <w:lang w:val="en-US"/>
              </w:rPr>
              <w:t>2–3 min</w:t>
            </w:r>
          </w:p>
        </w:tc>
      </w:tr>
      <w:tr w:rsidR="7AECD44F" w14:paraId="632D0E0C" w14:textId="77777777" w:rsidTr="7AECD44F">
        <w:trPr>
          <w:trHeight w:val="300"/>
        </w:trPr>
        <w:tc>
          <w:tcPr>
            <w:tcW w:w="2070" w:type="dxa"/>
            <w:tcMar>
              <w:left w:w="105" w:type="dxa"/>
              <w:right w:w="105" w:type="dxa"/>
            </w:tcMar>
          </w:tcPr>
          <w:p w14:paraId="321E70D6" w14:textId="43DF4E9C" w:rsidR="7AECD44F" w:rsidRDefault="7AECD44F" w:rsidP="7AECD44F">
            <w:pPr>
              <w:rPr>
                <w:rFonts w:eastAsiaTheme="minorEastAsia"/>
                <w:sz w:val="22"/>
                <w:szCs w:val="22"/>
              </w:rPr>
            </w:pPr>
            <w:r w:rsidRPr="7AECD44F">
              <w:rPr>
                <w:rFonts w:eastAsiaTheme="minorEastAsia"/>
                <w:sz w:val="22"/>
                <w:szCs w:val="22"/>
                <w:lang w:val="en-US"/>
              </w:rPr>
              <w:t>Troubleshooting Overview</w:t>
            </w:r>
          </w:p>
        </w:tc>
        <w:tc>
          <w:tcPr>
            <w:tcW w:w="4245" w:type="dxa"/>
            <w:tcMar>
              <w:left w:w="105" w:type="dxa"/>
              <w:right w:w="105" w:type="dxa"/>
            </w:tcMar>
          </w:tcPr>
          <w:p w14:paraId="7E76819A" w14:textId="4C235643" w:rsidR="7AECD44F" w:rsidRDefault="7AECD44F" w:rsidP="7AECD44F">
            <w:pPr>
              <w:rPr>
                <w:rFonts w:eastAsiaTheme="minorEastAsia"/>
                <w:sz w:val="22"/>
                <w:szCs w:val="22"/>
              </w:rPr>
            </w:pPr>
            <w:r w:rsidRPr="7AECD44F">
              <w:rPr>
                <w:rFonts w:eastAsiaTheme="minorEastAsia"/>
                <w:sz w:val="22"/>
                <w:szCs w:val="22"/>
                <w:lang w:val="en-US"/>
              </w:rPr>
              <w:t>Tell learners how to report technical problems or request alternative formats.</w:t>
            </w:r>
          </w:p>
        </w:tc>
        <w:tc>
          <w:tcPr>
            <w:tcW w:w="1695" w:type="dxa"/>
            <w:tcMar>
              <w:left w:w="105" w:type="dxa"/>
              <w:right w:w="105" w:type="dxa"/>
            </w:tcMar>
          </w:tcPr>
          <w:p w14:paraId="03F7507D" w14:textId="2602201C" w:rsidR="7AECD44F" w:rsidRDefault="7AECD44F" w:rsidP="7AECD44F">
            <w:pPr>
              <w:rPr>
                <w:rFonts w:eastAsiaTheme="minorEastAsia"/>
                <w:sz w:val="22"/>
                <w:szCs w:val="22"/>
              </w:rPr>
            </w:pPr>
            <w:r w:rsidRPr="7AECD44F">
              <w:rPr>
                <w:rFonts w:eastAsiaTheme="minorEastAsia"/>
                <w:sz w:val="22"/>
                <w:szCs w:val="22"/>
                <w:lang w:val="en-US"/>
              </w:rPr>
              <w:t>Facilitator / Tech Support</w:t>
            </w:r>
          </w:p>
        </w:tc>
        <w:tc>
          <w:tcPr>
            <w:tcW w:w="1515" w:type="dxa"/>
            <w:tcMar>
              <w:left w:w="105" w:type="dxa"/>
              <w:right w:w="105" w:type="dxa"/>
            </w:tcMar>
          </w:tcPr>
          <w:p w14:paraId="106FC057" w14:textId="10E0A7F3" w:rsidR="7AECD44F" w:rsidRDefault="7AECD44F" w:rsidP="7AECD44F">
            <w:pPr>
              <w:rPr>
                <w:rFonts w:eastAsiaTheme="minorEastAsia"/>
                <w:sz w:val="22"/>
                <w:szCs w:val="22"/>
              </w:rPr>
            </w:pPr>
            <w:r w:rsidRPr="7AECD44F">
              <w:rPr>
                <w:rFonts w:eastAsiaTheme="minorEastAsia"/>
                <w:sz w:val="22"/>
                <w:szCs w:val="22"/>
                <w:lang w:val="en-US"/>
              </w:rPr>
              <w:t>1–2 min</w:t>
            </w:r>
          </w:p>
        </w:tc>
      </w:tr>
    </w:tbl>
    <w:p w14:paraId="4A0E8294" w14:textId="6476A8C7" w:rsidR="00F116D2" w:rsidRDefault="25FDCEA5" w:rsidP="0007466A">
      <w:pPr>
        <w:pStyle w:val="Nagwek1"/>
        <w:spacing w:before="240" w:after="120"/>
        <w:rPr>
          <w:rFonts w:asciiTheme="minorHAnsi" w:eastAsiaTheme="minorEastAsia" w:hAnsiTheme="minorHAnsi" w:cstheme="minorBidi"/>
          <w:b/>
          <w:bCs/>
          <w:color w:val="365F91"/>
          <w:sz w:val="28"/>
          <w:szCs w:val="28"/>
        </w:rPr>
      </w:pPr>
      <w:r w:rsidRPr="7AECD44F">
        <w:rPr>
          <w:rFonts w:asciiTheme="minorHAnsi" w:eastAsiaTheme="minorEastAsia" w:hAnsiTheme="minorHAnsi" w:cstheme="minorBidi"/>
          <w:b/>
          <w:bCs/>
          <w:color w:val="365F91"/>
          <w:sz w:val="28"/>
          <w:szCs w:val="28"/>
          <w:lang w:val="en-US"/>
        </w:rPr>
        <w:t>Troubleshooting Roles (During VR Session)</w:t>
      </w:r>
    </w:p>
    <w:tbl>
      <w:tblPr>
        <w:tblStyle w:val="Tabela-Siatka"/>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80"/>
        <w:gridCol w:w="3180"/>
        <w:gridCol w:w="3180"/>
      </w:tblGrid>
      <w:tr w:rsidR="7AECD44F" w14:paraId="52C87C1F" w14:textId="77777777" w:rsidTr="7AECD44F">
        <w:trPr>
          <w:trHeight w:val="300"/>
        </w:trPr>
        <w:tc>
          <w:tcPr>
            <w:tcW w:w="3180" w:type="dxa"/>
            <w:tcMar>
              <w:left w:w="105" w:type="dxa"/>
              <w:right w:w="105" w:type="dxa"/>
            </w:tcMar>
          </w:tcPr>
          <w:p w14:paraId="4CD24CEB" w14:textId="1EA2EB27" w:rsidR="7AECD44F" w:rsidRDefault="7AECD44F" w:rsidP="7AECD44F">
            <w:pPr>
              <w:rPr>
                <w:rFonts w:eastAsiaTheme="minorEastAsia"/>
                <w:sz w:val="22"/>
                <w:szCs w:val="22"/>
              </w:rPr>
            </w:pPr>
            <w:r w:rsidRPr="7AECD44F">
              <w:rPr>
                <w:rFonts w:eastAsiaTheme="minorEastAsia"/>
                <w:sz w:val="22"/>
                <w:szCs w:val="22"/>
                <w:lang w:val="en-US"/>
              </w:rPr>
              <w:t>Issue Type</w:t>
            </w:r>
          </w:p>
        </w:tc>
        <w:tc>
          <w:tcPr>
            <w:tcW w:w="3180" w:type="dxa"/>
            <w:tcMar>
              <w:left w:w="105" w:type="dxa"/>
              <w:right w:w="105" w:type="dxa"/>
            </w:tcMar>
          </w:tcPr>
          <w:p w14:paraId="2C7112E6" w14:textId="6505DC8E" w:rsidR="7AECD44F" w:rsidRDefault="7AECD44F" w:rsidP="7AECD44F">
            <w:pPr>
              <w:rPr>
                <w:rFonts w:eastAsiaTheme="minorEastAsia"/>
                <w:sz w:val="22"/>
                <w:szCs w:val="22"/>
              </w:rPr>
            </w:pPr>
            <w:r w:rsidRPr="7AECD44F">
              <w:rPr>
                <w:rFonts w:eastAsiaTheme="minorEastAsia"/>
                <w:sz w:val="22"/>
                <w:szCs w:val="22"/>
                <w:lang w:val="en-US"/>
              </w:rPr>
              <w:t>Who Responds</w:t>
            </w:r>
          </w:p>
        </w:tc>
        <w:tc>
          <w:tcPr>
            <w:tcW w:w="3180" w:type="dxa"/>
            <w:tcMar>
              <w:left w:w="105" w:type="dxa"/>
              <w:right w:w="105" w:type="dxa"/>
            </w:tcMar>
          </w:tcPr>
          <w:p w14:paraId="0ABBBDDD" w14:textId="0948C748" w:rsidR="7AECD44F" w:rsidRDefault="7AECD44F" w:rsidP="7AECD44F">
            <w:pPr>
              <w:rPr>
                <w:rFonts w:eastAsiaTheme="minorEastAsia"/>
                <w:sz w:val="22"/>
                <w:szCs w:val="22"/>
              </w:rPr>
            </w:pPr>
            <w:r w:rsidRPr="7AECD44F">
              <w:rPr>
                <w:rFonts w:eastAsiaTheme="minorEastAsia"/>
                <w:sz w:val="22"/>
                <w:szCs w:val="22"/>
                <w:lang w:val="en-US"/>
              </w:rPr>
              <w:t>Action</w:t>
            </w:r>
          </w:p>
        </w:tc>
      </w:tr>
      <w:tr w:rsidR="7AECD44F" w14:paraId="7F7E799A" w14:textId="77777777" w:rsidTr="7AECD44F">
        <w:trPr>
          <w:trHeight w:val="300"/>
        </w:trPr>
        <w:tc>
          <w:tcPr>
            <w:tcW w:w="3180" w:type="dxa"/>
            <w:tcMar>
              <w:left w:w="105" w:type="dxa"/>
              <w:right w:w="105" w:type="dxa"/>
            </w:tcMar>
          </w:tcPr>
          <w:p w14:paraId="7B5FA4F0" w14:textId="63AE521E" w:rsidR="7AECD44F" w:rsidRDefault="7AECD44F" w:rsidP="7AECD44F">
            <w:pPr>
              <w:rPr>
                <w:rFonts w:eastAsiaTheme="minorEastAsia"/>
                <w:sz w:val="22"/>
                <w:szCs w:val="22"/>
              </w:rPr>
            </w:pPr>
            <w:r w:rsidRPr="7AECD44F">
              <w:rPr>
                <w:rFonts w:eastAsiaTheme="minorEastAsia"/>
                <w:sz w:val="22"/>
                <w:szCs w:val="22"/>
                <w:lang w:val="en-US"/>
              </w:rPr>
              <w:t>Hardware issues (tracking, headset, controllers)</w:t>
            </w:r>
          </w:p>
        </w:tc>
        <w:tc>
          <w:tcPr>
            <w:tcW w:w="3180" w:type="dxa"/>
            <w:tcMar>
              <w:left w:w="105" w:type="dxa"/>
              <w:right w:w="105" w:type="dxa"/>
            </w:tcMar>
          </w:tcPr>
          <w:p w14:paraId="50E7DF36" w14:textId="2584C98E" w:rsidR="7AECD44F" w:rsidRDefault="7AECD44F" w:rsidP="7AECD44F">
            <w:pPr>
              <w:rPr>
                <w:rFonts w:eastAsiaTheme="minorEastAsia"/>
                <w:sz w:val="22"/>
                <w:szCs w:val="22"/>
              </w:rPr>
            </w:pPr>
            <w:r w:rsidRPr="7AECD44F">
              <w:rPr>
                <w:rFonts w:eastAsiaTheme="minorEastAsia"/>
                <w:sz w:val="22"/>
                <w:szCs w:val="22"/>
                <w:lang w:val="en-US"/>
              </w:rPr>
              <w:t>VR Technician</w:t>
            </w:r>
          </w:p>
        </w:tc>
        <w:tc>
          <w:tcPr>
            <w:tcW w:w="3180" w:type="dxa"/>
            <w:tcMar>
              <w:left w:w="105" w:type="dxa"/>
              <w:right w:w="105" w:type="dxa"/>
            </w:tcMar>
          </w:tcPr>
          <w:p w14:paraId="5AFE7D26" w14:textId="118B7412" w:rsidR="7AECD44F" w:rsidRDefault="7AECD44F" w:rsidP="7AECD44F">
            <w:pPr>
              <w:rPr>
                <w:rFonts w:eastAsiaTheme="minorEastAsia"/>
                <w:sz w:val="22"/>
                <w:szCs w:val="22"/>
              </w:rPr>
            </w:pPr>
            <w:r w:rsidRPr="7AECD44F">
              <w:rPr>
                <w:rFonts w:eastAsiaTheme="minorEastAsia"/>
                <w:sz w:val="22"/>
                <w:szCs w:val="22"/>
                <w:lang w:val="en-US"/>
              </w:rPr>
              <w:t>Diagnose and swap devices or recalibrate</w:t>
            </w:r>
          </w:p>
        </w:tc>
      </w:tr>
      <w:tr w:rsidR="7AECD44F" w14:paraId="0626C258" w14:textId="77777777" w:rsidTr="7AECD44F">
        <w:trPr>
          <w:trHeight w:val="300"/>
        </w:trPr>
        <w:tc>
          <w:tcPr>
            <w:tcW w:w="3180" w:type="dxa"/>
            <w:tcMar>
              <w:left w:w="105" w:type="dxa"/>
              <w:right w:w="105" w:type="dxa"/>
            </w:tcMar>
          </w:tcPr>
          <w:p w14:paraId="0A00F89B" w14:textId="5889F9DC" w:rsidR="7AECD44F" w:rsidRDefault="7AECD44F" w:rsidP="7AECD44F">
            <w:pPr>
              <w:rPr>
                <w:rFonts w:eastAsiaTheme="minorEastAsia"/>
                <w:sz w:val="22"/>
                <w:szCs w:val="22"/>
              </w:rPr>
            </w:pPr>
            <w:r w:rsidRPr="7AECD44F">
              <w:rPr>
                <w:rFonts w:eastAsiaTheme="minorEastAsia"/>
                <w:sz w:val="22"/>
                <w:szCs w:val="22"/>
                <w:lang w:val="en-US"/>
              </w:rPr>
              <w:t>Software crash or bugs</w:t>
            </w:r>
          </w:p>
        </w:tc>
        <w:tc>
          <w:tcPr>
            <w:tcW w:w="3180" w:type="dxa"/>
            <w:tcMar>
              <w:left w:w="105" w:type="dxa"/>
              <w:right w:w="105" w:type="dxa"/>
            </w:tcMar>
          </w:tcPr>
          <w:p w14:paraId="7AC4DD7A" w14:textId="69B921C7" w:rsidR="7AECD44F" w:rsidRDefault="7AECD44F" w:rsidP="7AECD44F">
            <w:pPr>
              <w:rPr>
                <w:rFonts w:eastAsiaTheme="minorEastAsia"/>
                <w:sz w:val="22"/>
                <w:szCs w:val="22"/>
              </w:rPr>
            </w:pPr>
            <w:r w:rsidRPr="7AECD44F">
              <w:rPr>
                <w:rFonts w:eastAsiaTheme="minorEastAsia"/>
                <w:sz w:val="22"/>
                <w:szCs w:val="22"/>
                <w:lang w:val="en-US"/>
              </w:rPr>
              <w:t>VR Technician / Support</w:t>
            </w:r>
          </w:p>
        </w:tc>
        <w:tc>
          <w:tcPr>
            <w:tcW w:w="3180" w:type="dxa"/>
            <w:tcMar>
              <w:left w:w="105" w:type="dxa"/>
              <w:right w:w="105" w:type="dxa"/>
            </w:tcMar>
          </w:tcPr>
          <w:p w14:paraId="2277DEFA" w14:textId="521F6423" w:rsidR="7AECD44F" w:rsidRDefault="7AECD44F" w:rsidP="7AECD44F">
            <w:pPr>
              <w:rPr>
                <w:rFonts w:eastAsiaTheme="minorEastAsia"/>
                <w:sz w:val="22"/>
                <w:szCs w:val="22"/>
              </w:rPr>
            </w:pPr>
            <w:r w:rsidRPr="7AECD44F">
              <w:rPr>
                <w:rFonts w:eastAsiaTheme="minorEastAsia"/>
                <w:sz w:val="22"/>
                <w:szCs w:val="22"/>
                <w:lang w:val="en-US"/>
              </w:rPr>
              <w:t>Log error, restart experience, assign fallback if needed</w:t>
            </w:r>
          </w:p>
        </w:tc>
      </w:tr>
      <w:tr w:rsidR="7AECD44F" w14:paraId="5669BE5E" w14:textId="77777777" w:rsidTr="7AECD44F">
        <w:trPr>
          <w:trHeight w:val="300"/>
        </w:trPr>
        <w:tc>
          <w:tcPr>
            <w:tcW w:w="3180" w:type="dxa"/>
            <w:tcMar>
              <w:left w:w="105" w:type="dxa"/>
              <w:right w:w="105" w:type="dxa"/>
            </w:tcMar>
          </w:tcPr>
          <w:p w14:paraId="7740B256" w14:textId="07127B75" w:rsidR="7AECD44F" w:rsidRDefault="7AECD44F" w:rsidP="7AECD44F">
            <w:pPr>
              <w:rPr>
                <w:rFonts w:eastAsiaTheme="minorEastAsia"/>
                <w:sz w:val="22"/>
                <w:szCs w:val="22"/>
              </w:rPr>
            </w:pPr>
            <w:r w:rsidRPr="7AECD44F">
              <w:rPr>
                <w:rFonts w:eastAsiaTheme="minorEastAsia"/>
                <w:sz w:val="22"/>
                <w:szCs w:val="22"/>
                <w:lang w:val="en-US"/>
              </w:rPr>
              <w:t>Student distress or sickness</w:t>
            </w:r>
          </w:p>
        </w:tc>
        <w:tc>
          <w:tcPr>
            <w:tcW w:w="3180" w:type="dxa"/>
            <w:tcMar>
              <w:left w:w="105" w:type="dxa"/>
              <w:right w:w="105" w:type="dxa"/>
            </w:tcMar>
          </w:tcPr>
          <w:p w14:paraId="5469D83F" w14:textId="6CA8CB04" w:rsidR="7AECD44F" w:rsidRDefault="7AECD44F" w:rsidP="7AECD44F">
            <w:pPr>
              <w:rPr>
                <w:rFonts w:eastAsiaTheme="minorEastAsia"/>
                <w:sz w:val="22"/>
                <w:szCs w:val="22"/>
              </w:rPr>
            </w:pPr>
            <w:r w:rsidRPr="7AECD44F">
              <w:rPr>
                <w:rFonts w:eastAsiaTheme="minorEastAsia"/>
                <w:sz w:val="22"/>
                <w:szCs w:val="22"/>
                <w:lang w:val="en-US"/>
              </w:rPr>
              <w:t>Facilitator</w:t>
            </w:r>
          </w:p>
        </w:tc>
        <w:tc>
          <w:tcPr>
            <w:tcW w:w="3180" w:type="dxa"/>
            <w:tcMar>
              <w:left w:w="105" w:type="dxa"/>
              <w:right w:w="105" w:type="dxa"/>
            </w:tcMar>
          </w:tcPr>
          <w:p w14:paraId="5119CB20" w14:textId="47F97C5D" w:rsidR="7AECD44F" w:rsidRDefault="7AECD44F" w:rsidP="7AECD44F">
            <w:pPr>
              <w:rPr>
                <w:rFonts w:eastAsiaTheme="minorEastAsia"/>
                <w:sz w:val="22"/>
                <w:szCs w:val="22"/>
              </w:rPr>
            </w:pPr>
            <w:r w:rsidRPr="7AECD44F">
              <w:rPr>
                <w:rFonts w:eastAsiaTheme="minorEastAsia"/>
                <w:sz w:val="22"/>
                <w:szCs w:val="22"/>
                <w:lang w:val="en-US"/>
              </w:rPr>
              <w:t>Pause experience, remove headset, relocate to alternative station</w:t>
            </w:r>
          </w:p>
        </w:tc>
      </w:tr>
      <w:tr w:rsidR="7AECD44F" w14:paraId="52A64506" w14:textId="77777777" w:rsidTr="7AECD44F">
        <w:trPr>
          <w:trHeight w:val="300"/>
        </w:trPr>
        <w:tc>
          <w:tcPr>
            <w:tcW w:w="3180" w:type="dxa"/>
            <w:tcMar>
              <w:left w:w="105" w:type="dxa"/>
              <w:right w:w="105" w:type="dxa"/>
            </w:tcMar>
          </w:tcPr>
          <w:p w14:paraId="2565230F" w14:textId="2BAA86AA" w:rsidR="7AECD44F" w:rsidRDefault="7AECD44F" w:rsidP="7AECD44F">
            <w:pPr>
              <w:rPr>
                <w:rFonts w:eastAsiaTheme="minorEastAsia"/>
                <w:sz w:val="22"/>
                <w:szCs w:val="22"/>
              </w:rPr>
            </w:pPr>
            <w:r w:rsidRPr="7AECD44F">
              <w:rPr>
                <w:rFonts w:eastAsiaTheme="minorEastAsia"/>
                <w:sz w:val="22"/>
                <w:szCs w:val="22"/>
                <w:lang w:val="en-US"/>
              </w:rPr>
              <w:t>Instructional confusion</w:t>
            </w:r>
          </w:p>
        </w:tc>
        <w:tc>
          <w:tcPr>
            <w:tcW w:w="3180" w:type="dxa"/>
            <w:tcMar>
              <w:left w:w="105" w:type="dxa"/>
              <w:right w:w="105" w:type="dxa"/>
            </w:tcMar>
          </w:tcPr>
          <w:p w14:paraId="5EF591D0" w14:textId="79AD4C5C" w:rsidR="7AECD44F" w:rsidRDefault="7AECD44F" w:rsidP="7AECD44F">
            <w:pPr>
              <w:rPr>
                <w:rFonts w:eastAsiaTheme="minorEastAsia"/>
                <w:sz w:val="22"/>
                <w:szCs w:val="22"/>
              </w:rPr>
            </w:pPr>
            <w:r w:rsidRPr="7AECD44F">
              <w:rPr>
                <w:rFonts w:eastAsiaTheme="minorEastAsia"/>
                <w:sz w:val="22"/>
                <w:szCs w:val="22"/>
                <w:lang w:val="en-US"/>
              </w:rPr>
              <w:t>Teacher / Assistant</w:t>
            </w:r>
          </w:p>
        </w:tc>
        <w:tc>
          <w:tcPr>
            <w:tcW w:w="3180" w:type="dxa"/>
            <w:tcMar>
              <w:left w:w="105" w:type="dxa"/>
              <w:right w:w="105" w:type="dxa"/>
            </w:tcMar>
          </w:tcPr>
          <w:p w14:paraId="56AE5B0D" w14:textId="105C0B7B" w:rsidR="7AECD44F" w:rsidRDefault="7AECD44F" w:rsidP="7AECD44F">
            <w:pPr>
              <w:rPr>
                <w:rFonts w:eastAsiaTheme="minorEastAsia"/>
                <w:sz w:val="22"/>
                <w:szCs w:val="22"/>
              </w:rPr>
            </w:pPr>
            <w:r w:rsidRPr="7AECD44F">
              <w:rPr>
                <w:rFonts w:eastAsiaTheme="minorEastAsia"/>
                <w:sz w:val="22"/>
                <w:szCs w:val="22"/>
                <w:lang w:val="en-US"/>
              </w:rPr>
              <w:t>Guide student or offer in-context hints</w:t>
            </w:r>
          </w:p>
        </w:tc>
      </w:tr>
    </w:tbl>
    <w:p w14:paraId="3557ED06" w14:textId="35C97F66" w:rsidR="00F116D2" w:rsidRDefault="25FDCEA5" w:rsidP="0007466A">
      <w:pPr>
        <w:pStyle w:val="Nagwek1"/>
        <w:spacing w:before="240" w:after="120"/>
        <w:rPr>
          <w:rFonts w:asciiTheme="minorHAnsi" w:eastAsiaTheme="minorEastAsia" w:hAnsiTheme="minorHAnsi" w:cstheme="minorBidi"/>
          <w:b/>
          <w:bCs/>
          <w:color w:val="365F91"/>
          <w:sz w:val="28"/>
          <w:szCs w:val="28"/>
        </w:rPr>
      </w:pPr>
      <w:r w:rsidRPr="7AECD44F">
        <w:rPr>
          <w:rFonts w:asciiTheme="minorHAnsi" w:eastAsiaTheme="minorEastAsia" w:hAnsiTheme="minorHAnsi" w:cstheme="minorBidi"/>
          <w:b/>
          <w:bCs/>
          <w:color w:val="365F91"/>
          <w:sz w:val="28"/>
          <w:szCs w:val="28"/>
          <w:lang w:val="en-US"/>
        </w:rPr>
        <w:t>Debrief Checklist (Approx. 20–30 minutes)</w:t>
      </w:r>
    </w:p>
    <w:tbl>
      <w:tblPr>
        <w:tblStyle w:val="Tabela-Siatka"/>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65"/>
        <w:gridCol w:w="2580"/>
        <w:gridCol w:w="2430"/>
        <w:gridCol w:w="1215"/>
        <w:gridCol w:w="1275"/>
      </w:tblGrid>
      <w:tr w:rsidR="7AECD44F" w14:paraId="51B12EA4" w14:textId="77777777" w:rsidTr="7AECD44F">
        <w:trPr>
          <w:trHeight w:val="300"/>
        </w:trPr>
        <w:tc>
          <w:tcPr>
            <w:tcW w:w="1965" w:type="dxa"/>
            <w:tcMar>
              <w:left w:w="105" w:type="dxa"/>
              <w:right w:w="105" w:type="dxa"/>
            </w:tcMar>
          </w:tcPr>
          <w:p w14:paraId="217B18FF" w14:textId="353D3FC8" w:rsidR="7AECD44F" w:rsidRDefault="7AECD44F" w:rsidP="7AECD44F">
            <w:pPr>
              <w:rPr>
                <w:rFonts w:eastAsiaTheme="minorEastAsia"/>
                <w:sz w:val="22"/>
                <w:szCs w:val="22"/>
              </w:rPr>
            </w:pPr>
            <w:r w:rsidRPr="7AECD44F">
              <w:rPr>
                <w:rFonts w:eastAsiaTheme="minorEastAsia"/>
                <w:sz w:val="22"/>
                <w:szCs w:val="22"/>
                <w:lang w:val="en-US"/>
              </w:rPr>
              <w:t>Task</w:t>
            </w:r>
          </w:p>
        </w:tc>
        <w:tc>
          <w:tcPr>
            <w:tcW w:w="2580" w:type="dxa"/>
            <w:tcMar>
              <w:left w:w="105" w:type="dxa"/>
              <w:right w:w="105" w:type="dxa"/>
            </w:tcMar>
          </w:tcPr>
          <w:p w14:paraId="42B5E535" w14:textId="33E1E836" w:rsidR="7AECD44F" w:rsidRDefault="7AECD44F" w:rsidP="7AECD44F">
            <w:pPr>
              <w:rPr>
                <w:rFonts w:eastAsiaTheme="minorEastAsia"/>
                <w:sz w:val="22"/>
                <w:szCs w:val="22"/>
              </w:rPr>
            </w:pPr>
            <w:r w:rsidRPr="7AECD44F">
              <w:rPr>
                <w:rFonts w:eastAsiaTheme="minorEastAsia"/>
                <w:sz w:val="22"/>
                <w:szCs w:val="22"/>
                <w:lang w:val="en-US"/>
              </w:rPr>
              <w:t>Description</w:t>
            </w:r>
          </w:p>
        </w:tc>
        <w:tc>
          <w:tcPr>
            <w:tcW w:w="2430" w:type="dxa"/>
            <w:tcMar>
              <w:left w:w="105" w:type="dxa"/>
              <w:right w:w="105" w:type="dxa"/>
            </w:tcMar>
          </w:tcPr>
          <w:p w14:paraId="4CE1D692" w14:textId="66063382" w:rsidR="7AECD44F" w:rsidRDefault="7AECD44F" w:rsidP="7AECD44F">
            <w:pPr>
              <w:rPr>
                <w:rFonts w:eastAsiaTheme="minorEastAsia"/>
                <w:sz w:val="22"/>
                <w:szCs w:val="22"/>
              </w:rPr>
            </w:pPr>
            <w:r w:rsidRPr="7AECD44F">
              <w:rPr>
                <w:rFonts w:eastAsiaTheme="minorEastAsia"/>
                <w:sz w:val="22"/>
                <w:szCs w:val="22"/>
                <w:lang w:val="en-US"/>
              </w:rPr>
              <w:t>What to prepare</w:t>
            </w:r>
          </w:p>
        </w:tc>
        <w:tc>
          <w:tcPr>
            <w:tcW w:w="1215" w:type="dxa"/>
            <w:tcMar>
              <w:left w:w="105" w:type="dxa"/>
              <w:right w:w="105" w:type="dxa"/>
            </w:tcMar>
          </w:tcPr>
          <w:p w14:paraId="373E5B93" w14:textId="6C280D9D" w:rsidR="7AECD44F" w:rsidRDefault="7AECD44F" w:rsidP="7AECD44F">
            <w:pPr>
              <w:rPr>
                <w:rFonts w:eastAsiaTheme="minorEastAsia"/>
                <w:sz w:val="22"/>
                <w:szCs w:val="22"/>
              </w:rPr>
            </w:pPr>
            <w:r w:rsidRPr="7AECD44F">
              <w:rPr>
                <w:rFonts w:eastAsiaTheme="minorEastAsia"/>
                <w:sz w:val="22"/>
                <w:szCs w:val="22"/>
                <w:lang w:val="en-US"/>
              </w:rPr>
              <w:t>Who</w:t>
            </w:r>
          </w:p>
        </w:tc>
        <w:tc>
          <w:tcPr>
            <w:tcW w:w="1275" w:type="dxa"/>
            <w:tcMar>
              <w:left w:w="105" w:type="dxa"/>
              <w:right w:w="105" w:type="dxa"/>
            </w:tcMar>
          </w:tcPr>
          <w:p w14:paraId="41CF86B8" w14:textId="2FD7DC31" w:rsidR="7AECD44F" w:rsidRDefault="7AECD44F" w:rsidP="7AECD44F">
            <w:pPr>
              <w:rPr>
                <w:rFonts w:eastAsiaTheme="minorEastAsia"/>
                <w:sz w:val="22"/>
                <w:szCs w:val="22"/>
              </w:rPr>
            </w:pPr>
            <w:r w:rsidRPr="7AECD44F">
              <w:rPr>
                <w:rFonts w:eastAsiaTheme="minorEastAsia"/>
                <w:sz w:val="22"/>
                <w:szCs w:val="22"/>
                <w:lang w:val="en-US"/>
              </w:rPr>
              <w:t>Time</w:t>
            </w:r>
          </w:p>
        </w:tc>
      </w:tr>
      <w:tr w:rsidR="7AECD44F" w14:paraId="0B7798F6" w14:textId="77777777" w:rsidTr="7AECD44F">
        <w:trPr>
          <w:trHeight w:val="300"/>
        </w:trPr>
        <w:tc>
          <w:tcPr>
            <w:tcW w:w="1965" w:type="dxa"/>
            <w:tcMar>
              <w:left w:w="105" w:type="dxa"/>
              <w:right w:w="105" w:type="dxa"/>
            </w:tcMar>
          </w:tcPr>
          <w:p w14:paraId="3A21AEFE" w14:textId="3721BA21" w:rsidR="7AECD44F" w:rsidRDefault="7AECD44F" w:rsidP="7AECD44F">
            <w:pPr>
              <w:rPr>
                <w:rFonts w:eastAsiaTheme="minorEastAsia"/>
                <w:sz w:val="22"/>
                <w:szCs w:val="22"/>
              </w:rPr>
            </w:pPr>
            <w:r w:rsidRPr="7AECD44F">
              <w:rPr>
                <w:rFonts w:eastAsiaTheme="minorEastAsia"/>
                <w:sz w:val="22"/>
                <w:szCs w:val="22"/>
                <w:lang w:val="en-US"/>
              </w:rPr>
              <w:t>Reconnect to Intended Learning Outcomes</w:t>
            </w:r>
          </w:p>
        </w:tc>
        <w:tc>
          <w:tcPr>
            <w:tcW w:w="2580" w:type="dxa"/>
            <w:tcMar>
              <w:left w:w="105" w:type="dxa"/>
              <w:right w:w="105" w:type="dxa"/>
            </w:tcMar>
          </w:tcPr>
          <w:p w14:paraId="6CC3597B" w14:textId="13EC219E" w:rsidR="7AECD44F" w:rsidRDefault="7AECD44F" w:rsidP="7AECD44F">
            <w:pPr>
              <w:rPr>
                <w:rFonts w:eastAsiaTheme="minorEastAsia"/>
                <w:sz w:val="22"/>
                <w:szCs w:val="22"/>
              </w:rPr>
            </w:pPr>
            <w:r w:rsidRPr="7AECD44F">
              <w:rPr>
                <w:rFonts w:eastAsiaTheme="minorEastAsia"/>
                <w:sz w:val="22"/>
                <w:szCs w:val="22"/>
                <w:lang w:val="en-US"/>
              </w:rPr>
              <w:t>Ask students to articulate what they learned.</w:t>
            </w:r>
          </w:p>
        </w:tc>
        <w:tc>
          <w:tcPr>
            <w:tcW w:w="2430" w:type="dxa"/>
            <w:tcMar>
              <w:left w:w="105" w:type="dxa"/>
              <w:right w:w="105" w:type="dxa"/>
            </w:tcMar>
          </w:tcPr>
          <w:p w14:paraId="328CBDD7" w14:textId="76DB0B9E" w:rsidR="7AECD44F" w:rsidRDefault="7AECD44F" w:rsidP="7AECD44F">
            <w:pPr>
              <w:rPr>
                <w:rFonts w:eastAsiaTheme="minorEastAsia"/>
                <w:sz w:val="22"/>
                <w:szCs w:val="22"/>
              </w:rPr>
            </w:pPr>
          </w:p>
        </w:tc>
        <w:tc>
          <w:tcPr>
            <w:tcW w:w="1215" w:type="dxa"/>
            <w:tcMar>
              <w:left w:w="105" w:type="dxa"/>
              <w:right w:w="105" w:type="dxa"/>
            </w:tcMar>
          </w:tcPr>
          <w:p w14:paraId="77416EB3" w14:textId="74F053F6" w:rsidR="7AECD44F" w:rsidRDefault="7AECD44F" w:rsidP="7AECD44F">
            <w:pPr>
              <w:rPr>
                <w:rFonts w:eastAsiaTheme="minorEastAsia"/>
                <w:sz w:val="22"/>
                <w:szCs w:val="22"/>
              </w:rPr>
            </w:pPr>
            <w:r w:rsidRPr="7AECD44F">
              <w:rPr>
                <w:rFonts w:eastAsiaTheme="minorEastAsia"/>
                <w:sz w:val="22"/>
                <w:szCs w:val="22"/>
                <w:lang w:val="en-US"/>
              </w:rPr>
              <w:t>Teacher</w:t>
            </w:r>
          </w:p>
        </w:tc>
        <w:tc>
          <w:tcPr>
            <w:tcW w:w="1275" w:type="dxa"/>
            <w:tcMar>
              <w:left w:w="105" w:type="dxa"/>
              <w:right w:w="105" w:type="dxa"/>
            </w:tcMar>
          </w:tcPr>
          <w:p w14:paraId="68A6B8F3" w14:textId="0F1137B6" w:rsidR="7AECD44F" w:rsidRDefault="7AECD44F" w:rsidP="7AECD44F">
            <w:pPr>
              <w:rPr>
                <w:rFonts w:eastAsiaTheme="minorEastAsia"/>
                <w:sz w:val="22"/>
                <w:szCs w:val="22"/>
              </w:rPr>
            </w:pPr>
            <w:r w:rsidRPr="7AECD44F">
              <w:rPr>
                <w:rFonts w:eastAsiaTheme="minorEastAsia"/>
                <w:sz w:val="22"/>
                <w:szCs w:val="22"/>
                <w:lang w:val="en-US"/>
              </w:rPr>
              <w:t>5–10 min</w:t>
            </w:r>
          </w:p>
        </w:tc>
      </w:tr>
      <w:tr w:rsidR="7AECD44F" w14:paraId="78784745" w14:textId="77777777" w:rsidTr="7AECD44F">
        <w:trPr>
          <w:trHeight w:val="300"/>
        </w:trPr>
        <w:tc>
          <w:tcPr>
            <w:tcW w:w="1965" w:type="dxa"/>
            <w:tcMar>
              <w:left w:w="105" w:type="dxa"/>
              <w:right w:w="105" w:type="dxa"/>
            </w:tcMar>
          </w:tcPr>
          <w:p w14:paraId="1179E38C" w14:textId="40024410" w:rsidR="7AECD44F" w:rsidRDefault="7AECD44F" w:rsidP="7AECD44F">
            <w:pPr>
              <w:rPr>
                <w:rFonts w:eastAsiaTheme="minorEastAsia"/>
                <w:sz w:val="22"/>
                <w:szCs w:val="22"/>
              </w:rPr>
            </w:pPr>
            <w:r w:rsidRPr="7AECD44F">
              <w:rPr>
                <w:rFonts w:eastAsiaTheme="minorEastAsia"/>
                <w:sz w:val="22"/>
                <w:szCs w:val="22"/>
                <w:lang w:val="en-US"/>
              </w:rPr>
              <w:t>Group Reflection</w:t>
            </w:r>
          </w:p>
        </w:tc>
        <w:tc>
          <w:tcPr>
            <w:tcW w:w="2580" w:type="dxa"/>
            <w:tcMar>
              <w:left w:w="105" w:type="dxa"/>
              <w:right w:w="105" w:type="dxa"/>
            </w:tcMar>
          </w:tcPr>
          <w:p w14:paraId="039F52D0" w14:textId="72FB7766" w:rsidR="7AECD44F" w:rsidRDefault="7AECD44F" w:rsidP="7AECD44F">
            <w:pPr>
              <w:rPr>
                <w:rFonts w:eastAsiaTheme="minorEastAsia"/>
                <w:sz w:val="22"/>
                <w:szCs w:val="22"/>
              </w:rPr>
            </w:pPr>
            <w:r w:rsidRPr="7AECD44F">
              <w:rPr>
                <w:rFonts w:eastAsiaTheme="minorEastAsia"/>
                <w:sz w:val="22"/>
                <w:szCs w:val="22"/>
                <w:lang w:val="en-US"/>
              </w:rPr>
              <w:t>Discuss group dynamics, choices made, emotions felt, and challenges encountered.</w:t>
            </w:r>
          </w:p>
        </w:tc>
        <w:tc>
          <w:tcPr>
            <w:tcW w:w="2430" w:type="dxa"/>
            <w:tcMar>
              <w:left w:w="105" w:type="dxa"/>
              <w:right w:w="105" w:type="dxa"/>
            </w:tcMar>
          </w:tcPr>
          <w:p w14:paraId="3A9D2C14" w14:textId="1699CC6C" w:rsidR="7AECD44F" w:rsidRDefault="7AECD44F" w:rsidP="7AECD44F">
            <w:pPr>
              <w:rPr>
                <w:rFonts w:eastAsiaTheme="minorEastAsia"/>
                <w:sz w:val="22"/>
                <w:szCs w:val="22"/>
              </w:rPr>
            </w:pPr>
            <w:r w:rsidRPr="7AECD44F">
              <w:rPr>
                <w:rFonts w:eastAsiaTheme="minorEastAsia"/>
                <w:sz w:val="22"/>
                <w:szCs w:val="22"/>
                <w:lang w:val="en-US"/>
              </w:rPr>
              <w:t xml:space="preserve">Reflective Prompts or Guiding Questions for facilitating </w:t>
            </w:r>
          </w:p>
        </w:tc>
        <w:tc>
          <w:tcPr>
            <w:tcW w:w="1215" w:type="dxa"/>
            <w:tcMar>
              <w:left w:w="105" w:type="dxa"/>
              <w:right w:w="105" w:type="dxa"/>
            </w:tcMar>
          </w:tcPr>
          <w:p w14:paraId="2D2B35F9" w14:textId="05009893" w:rsidR="7AECD44F" w:rsidRDefault="7AECD44F" w:rsidP="7AECD44F">
            <w:pPr>
              <w:rPr>
                <w:rFonts w:eastAsiaTheme="minorEastAsia"/>
                <w:sz w:val="22"/>
                <w:szCs w:val="22"/>
              </w:rPr>
            </w:pPr>
            <w:r w:rsidRPr="7AECD44F">
              <w:rPr>
                <w:rFonts w:eastAsiaTheme="minorEastAsia"/>
                <w:sz w:val="22"/>
                <w:szCs w:val="22"/>
                <w:lang w:val="en-US"/>
              </w:rPr>
              <w:t>Facilitator / Teacher</w:t>
            </w:r>
          </w:p>
        </w:tc>
        <w:tc>
          <w:tcPr>
            <w:tcW w:w="1275" w:type="dxa"/>
            <w:tcMar>
              <w:left w:w="105" w:type="dxa"/>
              <w:right w:w="105" w:type="dxa"/>
            </w:tcMar>
          </w:tcPr>
          <w:p w14:paraId="3DAF8404" w14:textId="73DAB8DD" w:rsidR="7AECD44F" w:rsidRDefault="7AECD44F" w:rsidP="7AECD44F">
            <w:pPr>
              <w:rPr>
                <w:rFonts w:eastAsiaTheme="minorEastAsia"/>
                <w:sz w:val="22"/>
                <w:szCs w:val="22"/>
              </w:rPr>
            </w:pPr>
            <w:r w:rsidRPr="7AECD44F">
              <w:rPr>
                <w:rFonts w:eastAsiaTheme="minorEastAsia"/>
                <w:sz w:val="22"/>
                <w:szCs w:val="22"/>
                <w:lang w:val="en-US"/>
              </w:rPr>
              <w:t>5–10 min</w:t>
            </w:r>
          </w:p>
        </w:tc>
      </w:tr>
      <w:tr w:rsidR="7AECD44F" w14:paraId="4E09957A" w14:textId="77777777" w:rsidTr="7AECD44F">
        <w:trPr>
          <w:trHeight w:val="300"/>
        </w:trPr>
        <w:tc>
          <w:tcPr>
            <w:tcW w:w="1965" w:type="dxa"/>
            <w:tcMar>
              <w:left w:w="105" w:type="dxa"/>
              <w:right w:w="105" w:type="dxa"/>
            </w:tcMar>
          </w:tcPr>
          <w:p w14:paraId="04A26ECC" w14:textId="37459C0A" w:rsidR="7AECD44F" w:rsidRDefault="7AECD44F" w:rsidP="7AECD44F">
            <w:pPr>
              <w:rPr>
                <w:rFonts w:eastAsiaTheme="minorEastAsia"/>
                <w:sz w:val="22"/>
                <w:szCs w:val="22"/>
              </w:rPr>
            </w:pPr>
            <w:r w:rsidRPr="7AECD44F">
              <w:rPr>
                <w:rFonts w:eastAsiaTheme="minorEastAsia"/>
                <w:sz w:val="22"/>
                <w:szCs w:val="22"/>
                <w:lang w:val="en-US"/>
              </w:rPr>
              <w:lastRenderedPageBreak/>
              <w:t>Theory-Application Link</w:t>
            </w:r>
          </w:p>
        </w:tc>
        <w:tc>
          <w:tcPr>
            <w:tcW w:w="2580" w:type="dxa"/>
            <w:tcMar>
              <w:left w:w="105" w:type="dxa"/>
              <w:right w:w="105" w:type="dxa"/>
            </w:tcMar>
          </w:tcPr>
          <w:p w14:paraId="01C15FCE" w14:textId="6FF20E01" w:rsidR="7AECD44F" w:rsidRDefault="7AECD44F" w:rsidP="7AECD44F">
            <w:pPr>
              <w:rPr>
                <w:rFonts w:eastAsiaTheme="minorEastAsia"/>
                <w:sz w:val="22"/>
                <w:szCs w:val="22"/>
              </w:rPr>
            </w:pPr>
            <w:r w:rsidRPr="7AECD44F">
              <w:rPr>
                <w:rFonts w:eastAsiaTheme="minorEastAsia"/>
                <w:sz w:val="22"/>
                <w:szCs w:val="22"/>
                <w:lang w:val="en-US"/>
              </w:rPr>
              <w:t>Reinforce how the experience supports curricular content or real-world practices.</w:t>
            </w:r>
          </w:p>
        </w:tc>
        <w:tc>
          <w:tcPr>
            <w:tcW w:w="2430" w:type="dxa"/>
            <w:tcMar>
              <w:left w:w="105" w:type="dxa"/>
              <w:right w:w="105" w:type="dxa"/>
            </w:tcMar>
          </w:tcPr>
          <w:p w14:paraId="50EFF3C8" w14:textId="7189D6BB" w:rsidR="7AECD44F" w:rsidRDefault="7AECD44F" w:rsidP="7AECD44F">
            <w:pPr>
              <w:rPr>
                <w:rFonts w:eastAsiaTheme="minorEastAsia"/>
                <w:sz w:val="22"/>
                <w:szCs w:val="22"/>
              </w:rPr>
            </w:pPr>
          </w:p>
        </w:tc>
        <w:tc>
          <w:tcPr>
            <w:tcW w:w="1215" w:type="dxa"/>
            <w:tcMar>
              <w:left w:w="105" w:type="dxa"/>
              <w:right w:w="105" w:type="dxa"/>
            </w:tcMar>
          </w:tcPr>
          <w:p w14:paraId="622EE617" w14:textId="2589F9C8" w:rsidR="7AECD44F" w:rsidRDefault="7AECD44F" w:rsidP="7AECD44F">
            <w:pPr>
              <w:rPr>
                <w:rFonts w:eastAsiaTheme="minorEastAsia"/>
                <w:sz w:val="22"/>
                <w:szCs w:val="22"/>
              </w:rPr>
            </w:pPr>
            <w:r w:rsidRPr="7AECD44F">
              <w:rPr>
                <w:rFonts w:eastAsiaTheme="minorEastAsia"/>
                <w:sz w:val="22"/>
                <w:szCs w:val="22"/>
                <w:lang w:val="en-US"/>
              </w:rPr>
              <w:t>Teacher</w:t>
            </w:r>
          </w:p>
        </w:tc>
        <w:tc>
          <w:tcPr>
            <w:tcW w:w="1275" w:type="dxa"/>
            <w:tcMar>
              <w:left w:w="105" w:type="dxa"/>
              <w:right w:w="105" w:type="dxa"/>
            </w:tcMar>
          </w:tcPr>
          <w:p w14:paraId="2C33872D" w14:textId="78318279" w:rsidR="7AECD44F" w:rsidRDefault="7AECD44F" w:rsidP="7AECD44F">
            <w:pPr>
              <w:rPr>
                <w:rFonts w:eastAsiaTheme="minorEastAsia"/>
                <w:sz w:val="22"/>
                <w:szCs w:val="22"/>
              </w:rPr>
            </w:pPr>
            <w:r w:rsidRPr="7AECD44F">
              <w:rPr>
                <w:rFonts w:eastAsiaTheme="minorEastAsia"/>
                <w:sz w:val="22"/>
                <w:szCs w:val="22"/>
                <w:lang w:val="en-US"/>
              </w:rPr>
              <w:t>5 min</w:t>
            </w:r>
          </w:p>
        </w:tc>
      </w:tr>
      <w:tr w:rsidR="7AECD44F" w14:paraId="7A5BD198" w14:textId="77777777" w:rsidTr="7AECD44F">
        <w:trPr>
          <w:trHeight w:val="300"/>
        </w:trPr>
        <w:tc>
          <w:tcPr>
            <w:tcW w:w="1965" w:type="dxa"/>
            <w:tcMar>
              <w:left w:w="105" w:type="dxa"/>
              <w:right w:w="105" w:type="dxa"/>
            </w:tcMar>
          </w:tcPr>
          <w:p w14:paraId="37022ADD" w14:textId="69697B0D" w:rsidR="7AECD44F" w:rsidRDefault="7AECD44F" w:rsidP="7AECD44F">
            <w:pPr>
              <w:rPr>
                <w:rFonts w:eastAsiaTheme="minorEastAsia"/>
                <w:sz w:val="22"/>
                <w:szCs w:val="22"/>
              </w:rPr>
            </w:pPr>
            <w:r w:rsidRPr="7AECD44F">
              <w:rPr>
                <w:rFonts w:eastAsiaTheme="minorEastAsia"/>
                <w:sz w:val="22"/>
                <w:szCs w:val="22"/>
                <w:lang w:val="en-US"/>
              </w:rPr>
              <w:t>Feedback &amp; Evaluation</w:t>
            </w:r>
          </w:p>
        </w:tc>
        <w:tc>
          <w:tcPr>
            <w:tcW w:w="2580" w:type="dxa"/>
            <w:tcMar>
              <w:left w:w="105" w:type="dxa"/>
              <w:right w:w="105" w:type="dxa"/>
            </w:tcMar>
          </w:tcPr>
          <w:p w14:paraId="263BA782" w14:textId="0082ECD4" w:rsidR="7AECD44F" w:rsidRDefault="7AECD44F" w:rsidP="7AECD44F">
            <w:pPr>
              <w:rPr>
                <w:rFonts w:eastAsiaTheme="minorEastAsia"/>
                <w:sz w:val="22"/>
                <w:szCs w:val="22"/>
              </w:rPr>
            </w:pPr>
            <w:r w:rsidRPr="7AECD44F">
              <w:rPr>
                <w:rFonts w:eastAsiaTheme="minorEastAsia"/>
                <w:sz w:val="22"/>
                <w:szCs w:val="22"/>
                <w:lang w:val="en-US"/>
              </w:rPr>
              <w:t>Use quick forms or verbal feedback to evaluate clarity, effectiveness, and issues.</w:t>
            </w:r>
          </w:p>
        </w:tc>
        <w:tc>
          <w:tcPr>
            <w:tcW w:w="2430" w:type="dxa"/>
            <w:tcMar>
              <w:left w:w="105" w:type="dxa"/>
              <w:right w:w="105" w:type="dxa"/>
            </w:tcMar>
          </w:tcPr>
          <w:p w14:paraId="1618BB2A" w14:textId="186DA7EA" w:rsidR="7AECD44F" w:rsidRDefault="7AECD44F" w:rsidP="7AECD44F">
            <w:pPr>
              <w:rPr>
                <w:rFonts w:eastAsiaTheme="minorEastAsia"/>
                <w:sz w:val="22"/>
                <w:szCs w:val="22"/>
              </w:rPr>
            </w:pPr>
            <w:r w:rsidRPr="7AECD44F">
              <w:rPr>
                <w:rFonts w:eastAsiaTheme="minorEastAsia"/>
                <w:sz w:val="22"/>
                <w:szCs w:val="22"/>
                <w:lang w:val="en-US"/>
              </w:rPr>
              <w:t>Have Emotional Check-In or Exit Ticket Ready to help close the learning loop and identify concerns.</w:t>
            </w:r>
          </w:p>
        </w:tc>
        <w:tc>
          <w:tcPr>
            <w:tcW w:w="1215" w:type="dxa"/>
            <w:tcMar>
              <w:left w:w="105" w:type="dxa"/>
              <w:right w:w="105" w:type="dxa"/>
            </w:tcMar>
          </w:tcPr>
          <w:p w14:paraId="19E5D496" w14:textId="2ED2E8C6" w:rsidR="7AECD44F" w:rsidRDefault="7AECD44F" w:rsidP="7AECD44F">
            <w:pPr>
              <w:rPr>
                <w:rFonts w:eastAsiaTheme="minorEastAsia"/>
                <w:sz w:val="22"/>
                <w:szCs w:val="22"/>
              </w:rPr>
            </w:pPr>
            <w:r w:rsidRPr="7AECD44F">
              <w:rPr>
                <w:rFonts w:eastAsiaTheme="minorEastAsia"/>
                <w:sz w:val="22"/>
                <w:szCs w:val="22"/>
                <w:lang w:val="en-US"/>
              </w:rPr>
              <w:t>Facilitator / Data Collector</w:t>
            </w:r>
          </w:p>
        </w:tc>
        <w:tc>
          <w:tcPr>
            <w:tcW w:w="1275" w:type="dxa"/>
            <w:tcMar>
              <w:left w:w="105" w:type="dxa"/>
              <w:right w:w="105" w:type="dxa"/>
            </w:tcMar>
          </w:tcPr>
          <w:p w14:paraId="59BC4450" w14:textId="1E6CF36D" w:rsidR="7AECD44F" w:rsidRDefault="7AECD44F" w:rsidP="7AECD44F">
            <w:pPr>
              <w:rPr>
                <w:rFonts w:eastAsiaTheme="minorEastAsia"/>
                <w:sz w:val="22"/>
                <w:szCs w:val="22"/>
              </w:rPr>
            </w:pPr>
            <w:r w:rsidRPr="7AECD44F">
              <w:rPr>
                <w:rFonts w:eastAsiaTheme="minorEastAsia"/>
                <w:sz w:val="22"/>
                <w:szCs w:val="22"/>
                <w:lang w:val="en-US"/>
              </w:rPr>
              <w:t>5 min</w:t>
            </w:r>
          </w:p>
        </w:tc>
      </w:tr>
    </w:tbl>
    <w:p w14:paraId="0BA6C5C5" w14:textId="04BB7DDF" w:rsidR="00F116D2" w:rsidRDefault="0FCC44BF" w:rsidP="0007466A">
      <w:pPr>
        <w:spacing w:before="240" w:after="120"/>
        <w:rPr>
          <w:rFonts w:eastAsiaTheme="minorEastAsia"/>
          <w:b/>
          <w:bCs/>
          <w:color w:val="365F91"/>
          <w:sz w:val="28"/>
          <w:szCs w:val="28"/>
        </w:rPr>
      </w:pPr>
      <w:r w:rsidRPr="7AECD44F">
        <w:rPr>
          <w:rFonts w:eastAsiaTheme="minorEastAsia"/>
          <w:b/>
          <w:bCs/>
          <w:color w:val="365F91"/>
          <w:sz w:val="28"/>
          <w:szCs w:val="28"/>
        </w:rPr>
        <w:t>Teacher’s to do list</w:t>
      </w:r>
    </w:p>
    <w:tbl>
      <w:tblPr>
        <w:tblStyle w:val="Tabela-Siatka"/>
        <w:tblW w:w="0" w:type="auto"/>
        <w:tblInd w:w="180" w:type="dxa"/>
        <w:tblLayout w:type="fixed"/>
        <w:tblLook w:val="06A0" w:firstRow="1" w:lastRow="0" w:firstColumn="1" w:lastColumn="0" w:noHBand="1" w:noVBand="1"/>
      </w:tblPr>
      <w:tblGrid>
        <w:gridCol w:w="4635"/>
        <w:gridCol w:w="4650"/>
      </w:tblGrid>
      <w:tr w:rsidR="7AECD44F" w14:paraId="3542E0E3" w14:textId="77777777" w:rsidTr="7AECD44F">
        <w:trPr>
          <w:trHeight w:val="300"/>
        </w:trPr>
        <w:tc>
          <w:tcPr>
            <w:tcW w:w="4635" w:type="dxa"/>
          </w:tcPr>
          <w:p w14:paraId="7DB726A0" w14:textId="7AC389A9" w:rsidR="7AECD44F" w:rsidRDefault="7AECD44F" w:rsidP="7AECD44F">
            <w:pPr>
              <w:rPr>
                <w:rFonts w:eastAsiaTheme="minorEastAsia"/>
                <w:sz w:val="22"/>
                <w:szCs w:val="22"/>
              </w:rPr>
            </w:pPr>
            <w:r w:rsidRPr="7AECD44F">
              <w:rPr>
                <w:rFonts w:eastAsiaTheme="minorEastAsia"/>
                <w:sz w:val="22"/>
                <w:szCs w:val="22"/>
              </w:rPr>
              <w:t>Task</w:t>
            </w:r>
          </w:p>
        </w:tc>
        <w:tc>
          <w:tcPr>
            <w:tcW w:w="4650" w:type="dxa"/>
          </w:tcPr>
          <w:p w14:paraId="3611A219" w14:textId="541714A7" w:rsidR="7AECD44F" w:rsidRDefault="7AECD44F" w:rsidP="7AECD44F">
            <w:pPr>
              <w:rPr>
                <w:rFonts w:eastAsiaTheme="minorEastAsia"/>
                <w:sz w:val="22"/>
                <w:szCs w:val="22"/>
              </w:rPr>
            </w:pPr>
            <w:r w:rsidRPr="7AECD44F">
              <w:rPr>
                <w:rFonts w:eastAsiaTheme="minorEastAsia"/>
                <w:sz w:val="22"/>
                <w:szCs w:val="22"/>
              </w:rPr>
              <w:t>Description</w:t>
            </w:r>
          </w:p>
        </w:tc>
      </w:tr>
      <w:tr w:rsidR="7AECD44F" w14:paraId="59177F0E" w14:textId="77777777" w:rsidTr="7AECD44F">
        <w:trPr>
          <w:trHeight w:val="300"/>
        </w:trPr>
        <w:tc>
          <w:tcPr>
            <w:tcW w:w="4635" w:type="dxa"/>
          </w:tcPr>
          <w:p w14:paraId="74C6B7E3" w14:textId="212BB64C" w:rsidR="7AECD44F" w:rsidRDefault="7AECD44F" w:rsidP="7AECD44F">
            <w:pPr>
              <w:rPr>
                <w:rFonts w:eastAsiaTheme="minorEastAsia"/>
                <w:sz w:val="22"/>
                <w:szCs w:val="22"/>
              </w:rPr>
            </w:pPr>
            <w:r w:rsidRPr="7AECD44F">
              <w:rPr>
                <w:rFonts w:eastAsiaTheme="minorEastAsia"/>
                <w:sz w:val="22"/>
                <w:szCs w:val="22"/>
              </w:rPr>
              <w:t>Access Learner Logs or Behavioral Data (if available)</w:t>
            </w:r>
          </w:p>
          <w:p w14:paraId="302043AB" w14:textId="1C4A3277" w:rsidR="7AECD44F" w:rsidRDefault="7AECD44F" w:rsidP="7AECD44F">
            <w:pPr>
              <w:rPr>
                <w:rFonts w:eastAsiaTheme="minorEastAsia"/>
                <w:sz w:val="22"/>
                <w:szCs w:val="22"/>
              </w:rPr>
            </w:pPr>
          </w:p>
        </w:tc>
        <w:tc>
          <w:tcPr>
            <w:tcW w:w="4650" w:type="dxa"/>
          </w:tcPr>
          <w:p w14:paraId="5CBE6554" w14:textId="4D995547" w:rsidR="7AECD44F" w:rsidRDefault="7AECD44F" w:rsidP="7AECD44F">
            <w:pPr>
              <w:rPr>
                <w:rFonts w:eastAsiaTheme="minorEastAsia"/>
                <w:sz w:val="22"/>
                <w:szCs w:val="22"/>
              </w:rPr>
            </w:pPr>
            <w:r w:rsidRPr="7AECD44F">
              <w:rPr>
                <w:rFonts w:eastAsiaTheme="minorEastAsia"/>
                <w:sz w:val="22"/>
                <w:szCs w:val="22"/>
              </w:rPr>
              <w:t>Prepare to reference learner actions, pathways, or decision-making during the session</w:t>
            </w:r>
          </w:p>
        </w:tc>
      </w:tr>
      <w:tr w:rsidR="7AECD44F" w14:paraId="501C8E51" w14:textId="77777777" w:rsidTr="7AECD44F">
        <w:trPr>
          <w:trHeight w:val="300"/>
        </w:trPr>
        <w:tc>
          <w:tcPr>
            <w:tcW w:w="4635" w:type="dxa"/>
          </w:tcPr>
          <w:p w14:paraId="6294D531" w14:textId="306457BD" w:rsidR="7AECD44F" w:rsidRDefault="7AECD44F" w:rsidP="7AECD44F">
            <w:pPr>
              <w:rPr>
                <w:rFonts w:eastAsiaTheme="minorEastAsia"/>
                <w:sz w:val="22"/>
                <w:szCs w:val="22"/>
              </w:rPr>
            </w:pPr>
            <w:r w:rsidRPr="7AECD44F">
              <w:rPr>
                <w:rFonts w:eastAsiaTheme="minorEastAsia"/>
                <w:sz w:val="22"/>
                <w:szCs w:val="22"/>
              </w:rPr>
              <w:t>Check VR Session Recordings or Screenshots (if used)</w:t>
            </w:r>
          </w:p>
        </w:tc>
        <w:tc>
          <w:tcPr>
            <w:tcW w:w="4650" w:type="dxa"/>
          </w:tcPr>
          <w:p w14:paraId="52046E90" w14:textId="178544F8" w:rsidR="7AECD44F" w:rsidRDefault="7AECD44F" w:rsidP="7AECD44F">
            <w:pPr>
              <w:rPr>
                <w:rFonts w:eastAsiaTheme="minorEastAsia"/>
                <w:sz w:val="22"/>
                <w:szCs w:val="22"/>
              </w:rPr>
            </w:pPr>
            <w:r w:rsidRPr="7AECD44F">
              <w:rPr>
                <w:rFonts w:eastAsiaTheme="minorEastAsia"/>
                <w:sz w:val="22"/>
                <w:szCs w:val="22"/>
              </w:rPr>
              <w:t>Visual prompts help ground the discussion in shared experience</w:t>
            </w:r>
          </w:p>
        </w:tc>
      </w:tr>
      <w:tr w:rsidR="7AECD44F" w14:paraId="5D20D781" w14:textId="77777777" w:rsidTr="7AECD44F">
        <w:trPr>
          <w:trHeight w:val="300"/>
        </w:trPr>
        <w:tc>
          <w:tcPr>
            <w:tcW w:w="4635" w:type="dxa"/>
          </w:tcPr>
          <w:p w14:paraId="7E4F9034" w14:textId="647CBC78" w:rsidR="7AECD44F" w:rsidRDefault="7AECD44F" w:rsidP="7AECD44F">
            <w:pPr>
              <w:rPr>
                <w:rFonts w:eastAsiaTheme="minorEastAsia"/>
                <w:sz w:val="22"/>
                <w:szCs w:val="22"/>
              </w:rPr>
            </w:pPr>
            <w:r w:rsidRPr="7AECD44F">
              <w:rPr>
                <w:rFonts w:eastAsiaTheme="minorEastAsia"/>
                <w:sz w:val="22"/>
                <w:szCs w:val="22"/>
              </w:rPr>
              <w:t>Prepare Reflective Prompts or Guiding Questions</w:t>
            </w:r>
          </w:p>
        </w:tc>
        <w:tc>
          <w:tcPr>
            <w:tcW w:w="4650" w:type="dxa"/>
          </w:tcPr>
          <w:p w14:paraId="311E696B" w14:textId="49358775" w:rsidR="7AECD44F" w:rsidRDefault="7AECD44F" w:rsidP="7AECD44F">
            <w:pPr>
              <w:rPr>
                <w:rFonts w:eastAsiaTheme="minorEastAsia"/>
                <w:sz w:val="22"/>
                <w:szCs w:val="22"/>
              </w:rPr>
            </w:pPr>
            <w:r w:rsidRPr="7AECD44F">
              <w:rPr>
                <w:rFonts w:eastAsiaTheme="minorEastAsia"/>
                <w:sz w:val="22"/>
                <w:szCs w:val="22"/>
              </w:rPr>
              <w:t>These should stimulate metacognition and encourage connection to real-world application</w:t>
            </w:r>
          </w:p>
        </w:tc>
      </w:tr>
      <w:tr w:rsidR="7AECD44F" w14:paraId="5545981B" w14:textId="77777777" w:rsidTr="7AECD44F">
        <w:trPr>
          <w:trHeight w:val="300"/>
        </w:trPr>
        <w:tc>
          <w:tcPr>
            <w:tcW w:w="4635" w:type="dxa"/>
          </w:tcPr>
          <w:p w14:paraId="1B561663" w14:textId="58843BBA" w:rsidR="7AECD44F" w:rsidRDefault="7AECD44F" w:rsidP="7AECD44F">
            <w:pPr>
              <w:rPr>
                <w:rFonts w:eastAsiaTheme="minorEastAsia"/>
                <w:sz w:val="22"/>
                <w:szCs w:val="22"/>
              </w:rPr>
            </w:pPr>
            <w:r w:rsidRPr="7AECD44F">
              <w:rPr>
                <w:rFonts w:eastAsiaTheme="minorEastAsia"/>
                <w:sz w:val="22"/>
                <w:szCs w:val="22"/>
              </w:rPr>
              <w:t>Gather Relevant Assessment Tools (e.g., rubrics, SUS, VRNQ)</w:t>
            </w:r>
          </w:p>
          <w:p w14:paraId="187127F8" w14:textId="4720858E" w:rsidR="7AECD44F" w:rsidRDefault="7AECD44F" w:rsidP="7AECD44F">
            <w:pPr>
              <w:rPr>
                <w:rFonts w:eastAsiaTheme="minorEastAsia"/>
                <w:sz w:val="22"/>
                <w:szCs w:val="22"/>
              </w:rPr>
            </w:pPr>
          </w:p>
        </w:tc>
        <w:tc>
          <w:tcPr>
            <w:tcW w:w="4650" w:type="dxa"/>
          </w:tcPr>
          <w:p w14:paraId="7F328E46" w14:textId="4E8AE294" w:rsidR="7AECD44F" w:rsidRDefault="7AECD44F" w:rsidP="7AECD44F">
            <w:pPr>
              <w:rPr>
                <w:rFonts w:eastAsiaTheme="minorEastAsia"/>
                <w:sz w:val="22"/>
                <w:szCs w:val="22"/>
              </w:rPr>
            </w:pPr>
            <w:r w:rsidRPr="7AECD44F">
              <w:rPr>
                <w:rFonts w:eastAsiaTheme="minorEastAsia"/>
                <w:sz w:val="22"/>
                <w:szCs w:val="22"/>
              </w:rPr>
              <w:t>Make sure you have results or observations ready for triangulating feedback.</w:t>
            </w:r>
          </w:p>
        </w:tc>
      </w:tr>
      <w:tr w:rsidR="7AECD44F" w14:paraId="505C0AED" w14:textId="77777777" w:rsidTr="7AECD44F">
        <w:trPr>
          <w:trHeight w:val="300"/>
        </w:trPr>
        <w:tc>
          <w:tcPr>
            <w:tcW w:w="4635" w:type="dxa"/>
          </w:tcPr>
          <w:p w14:paraId="3E41B143" w14:textId="61C92CA8" w:rsidR="7AECD44F" w:rsidRDefault="7AECD44F" w:rsidP="7AECD44F">
            <w:pPr>
              <w:rPr>
                <w:rFonts w:eastAsiaTheme="minorEastAsia"/>
                <w:sz w:val="22"/>
                <w:szCs w:val="22"/>
              </w:rPr>
            </w:pPr>
            <w:r w:rsidRPr="7AECD44F">
              <w:rPr>
                <w:rFonts w:eastAsiaTheme="minorEastAsia"/>
                <w:sz w:val="22"/>
                <w:szCs w:val="22"/>
              </w:rPr>
              <w:t>Group Learners Strategically (if in teams)</w:t>
            </w:r>
          </w:p>
          <w:p w14:paraId="2CE4A78F" w14:textId="77AEAF08" w:rsidR="7AECD44F" w:rsidRDefault="7AECD44F" w:rsidP="7AECD44F">
            <w:pPr>
              <w:ind w:left="-270" w:right="630"/>
              <w:rPr>
                <w:rFonts w:eastAsiaTheme="minorEastAsia"/>
                <w:sz w:val="22"/>
                <w:szCs w:val="22"/>
              </w:rPr>
            </w:pPr>
          </w:p>
        </w:tc>
        <w:tc>
          <w:tcPr>
            <w:tcW w:w="4650" w:type="dxa"/>
          </w:tcPr>
          <w:p w14:paraId="093D3474" w14:textId="79919798" w:rsidR="7AECD44F" w:rsidRDefault="7AECD44F" w:rsidP="7AECD44F">
            <w:pPr>
              <w:rPr>
                <w:rFonts w:eastAsiaTheme="minorEastAsia"/>
                <w:sz w:val="22"/>
                <w:szCs w:val="22"/>
              </w:rPr>
            </w:pPr>
            <w:r w:rsidRPr="7AECD44F">
              <w:rPr>
                <w:rFonts w:eastAsiaTheme="minorEastAsia"/>
                <w:sz w:val="22"/>
                <w:szCs w:val="22"/>
              </w:rPr>
              <w:t>Organize groups to foster discussion, especially if collaborative elements were included in VR</w:t>
            </w:r>
          </w:p>
        </w:tc>
      </w:tr>
      <w:tr w:rsidR="7AECD44F" w14:paraId="74296EDE" w14:textId="77777777" w:rsidTr="7AECD44F">
        <w:trPr>
          <w:trHeight w:val="300"/>
        </w:trPr>
        <w:tc>
          <w:tcPr>
            <w:tcW w:w="4635" w:type="dxa"/>
          </w:tcPr>
          <w:p w14:paraId="487906CF" w14:textId="69960D4A" w:rsidR="7AECD44F" w:rsidRDefault="7AECD44F" w:rsidP="7AECD44F">
            <w:pPr>
              <w:rPr>
                <w:rFonts w:eastAsiaTheme="minorEastAsia"/>
                <w:sz w:val="22"/>
                <w:szCs w:val="22"/>
              </w:rPr>
            </w:pPr>
            <w:r w:rsidRPr="7AECD44F">
              <w:rPr>
                <w:rFonts w:eastAsiaTheme="minorEastAsia"/>
                <w:sz w:val="22"/>
                <w:szCs w:val="22"/>
              </w:rPr>
              <w:t>Ensure Psychological Safety</w:t>
            </w:r>
          </w:p>
        </w:tc>
        <w:tc>
          <w:tcPr>
            <w:tcW w:w="4650" w:type="dxa"/>
          </w:tcPr>
          <w:p w14:paraId="131D2A45" w14:textId="03AF5441" w:rsidR="7AECD44F" w:rsidRDefault="7AECD44F" w:rsidP="7AECD44F">
            <w:pPr>
              <w:rPr>
                <w:rFonts w:eastAsiaTheme="minorEastAsia"/>
                <w:sz w:val="22"/>
                <w:szCs w:val="22"/>
              </w:rPr>
            </w:pPr>
            <w:r w:rsidRPr="7AECD44F">
              <w:rPr>
                <w:rFonts w:eastAsiaTheme="minorEastAsia"/>
                <w:sz w:val="22"/>
                <w:szCs w:val="22"/>
              </w:rPr>
              <w:t>Create an environment where learners feel comfortable sharing discomfort, mistakes, and emotions.</w:t>
            </w:r>
          </w:p>
        </w:tc>
      </w:tr>
      <w:tr w:rsidR="7AECD44F" w14:paraId="1F912D7E" w14:textId="77777777" w:rsidTr="7AECD44F">
        <w:trPr>
          <w:trHeight w:val="300"/>
        </w:trPr>
        <w:tc>
          <w:tcPr>
            <w:tcW w:w="4635" w:type="dxa"/>
          </w:tcPr>
          <w:p w14:paraId="4AABE4E2" w14:textId="1A0770A6" w:rsidR="7AECD44F" w:rsidRDefault="7AECD44F" w:rsidP="7AECD44F">
            <w:pPr>
              <w:rPr>
                <w:rFonts w:eastAsiaTheme="minorEastAsia"/>
                <w:sz w:val="22"/>
                <w:szCs w:val="22"/>
              </w:rPr>
            </w:pPr>
            <w:r w:rsidRPr="7AECD44F">
              <w:rPr>
                <w:rFonts w:eastAsiaTheme="minorEastAsia"/>
                <w:sz w:val="22"/>
                <w:szCs w:val="22"/>
              </w:rPr>
              <w:t>Prepare Documentation Method (e.g., shared Padlet, reflection form, whiteboard)</w:t>
            </w:r>
          </w:p>
        </w:tc>
        <w:tc>
          <w:tcPr>
            <w:tcW w:w="4650" w:type="dxa"/>
          </w:tcPr>
          <w:p w14:paraId="58947146" w14:textId="2F1B628C" w:rsidR="7AECD44F" w:rsidRDefault="7AECD44F" w:rsidP="7AECD44F">
            <w:pPr>
              <w:rPr>
                <w:rFonts w:eastAsiaTheme="minorEastAsia"/>
                <w:sz w:val="22"/>
                <w:szCs w:val="22"/>
              </w:rPr>
            </w:pPr>
            <w:r w:rsidRPr="7AECD44F">
              <w:rPr>
                <w:rFonts w:eastAsiaTheme="minorEastAsia"/>
                <w:sz w:val="22"/>
                <w:szCs w:val="22"/>
              </w:rPr>
              <w:t>Decide how insights from the session will be collected for further analysis or grading.</w:t>
            </w:r>
          </w:p>
          <w:p w14:paraId="51C91B7A" w14:textId="0773AFE3" w:rsidR="7AECD44F" w:rsidRDefault="7AECD44F" w:rsidP="7AECD44F">
            <w:pPr>
              <w:rPr>
                <w:rFonts w:eastAsiaTheme="minorEastAsia"/>
                <w:sz w:val="22"/>
                <w:szCs w:val="22"/>
              </w:rPr>
            </w:pPr>
          </w:p>
        </w:tc>
      </w:tr>
    </w:tbl>
    <w:p w14:paraId="3CFF39F0" w14:textId="7F18E6E3" w:rsidR="00F116D2" w:rsidRDefault="25FDCEA5" w:rsidP="0007466A">
      <w:pPr>
        <w:pStyle w:val="Nagwek1"/>
        <w:spacing w:before="240" w:after="120"/>
        <w:rPr>
          <w:rFonts w:asciiTheme="minorHAnsi" w:eastAsiaTheme="minorEastAsia" w:hAnsiTheme="minorHAnsi" w:cstheme="minorBidi"/>
          <w:b/>
          <w:bCs/>
          <w:color w:val="365F91"/>
          <w:sz w:val="28"/>
          <w:szCs w:val="28"/>
        </w:rPr>
      </w:pPr>
      <w:r w:rsidRPr="7AECD44F">
        <w:rPr>
          <w:rFonts w:asciiTheme="minorHAnsi" w:eastAsiaTheme="minorEastAsia" w:hAnsiTheme="minorHAnsi" w:cstheme="minorBidi"/>
          <w:b/>
          <w:bCs/>
          <w:color w:val="365F91"/>
          <w:sz w:val="28"/>
          <w:szCs w:val="28"/>
          <w:lang w:val="en-US"/>
        </w:rPr>
        <w:t>Data Capture Roles</w:t>
      </w:r>
    </w:p>
    <w:tbl>
      <w:tblPr>
        <w:tblStyle w:val="Tabela-Siatka"/>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80"/>
        <w:gridCol w:w="3180"/>
        <w:gridCol w:w="3180"/>
      </w:tblGrid>
      <w:tr w:rsidR="7AECD44F" w14:paraId="248F6F38" w14:textId="77777777" w:rsidTr="7AECD44F">
        <w:trPr>
          <w:trHeight w:val="300"/>
        </w:trPr>
        <w:tc>
          <w:tcPr>
            <w:tcW w:w="3180" w:type="dxa"/>
            <w:tcMar>
              <w:left w:w="105" w:type="dxa"/>
              <w:right w:w="105" w:type="dxa"/>
            </w:tcMar>
          </w:tcPr>
          <w:p w14:paraId="488B48F7" w14:textId="4A135B4B" w:rsidR="7AECD44F" w:rsidRDefault="7AECD44F" w:rsidP="7AECD44F">
            <w:pPr>
              <w:rPr>
                <w:rFonts w:eastAsiaTheme="minorEastAsia"/>
                <w:sz w:val="22"/>
                <w:szCs w:val="22"/>
              </w:rPr>
            </w:pPr>
            <w:r w:rsidRPr="7AECD44F">
              <w:rPr>
                <w:rFonts w:eastAsiaTheme="minorEastAsia"/>
                <w:sz w:val="22"/>
                <w:szCs w:val="22"/>
                <w:lang w:val="en-US"/>
              </w:rPr>
              <w:t>Data Type</w:t>
            </w:r>
          </w:p>
        </w:tc>
        <w:tc>
          <w:tcPr>
            <w:tcW w:w="3180" w:type="dxa"/>
            <w:tcMar>
              <w:left w:w="105" w:type="dxa"/>
              <w:right w:w="105" w:type="dxa"/>
            </w:tcMar>
          </w:tcPr>
          <w:p w14:paraId="3E10CA63" w14:textId="37F5F9C7" w:rsidR="7AECD44F" w:rsidRDefault="7AECD44F" w:rsidP="7AECD44F">
            <w:pPr>
              <w:rPr>
                <w:rFonts w:eastAsiaTheme="minorEastAsia"/>
                <w:sz w:val="22"/>
                <w:szCs w:val="22"/>
              </w:rPr>
            </w:pPr>
            <w:r w:rsidRPr="7AECD44F">
              <w:rPr>
                <w:rFonts w:eastAsiaTheme="minorEastAsia"/>
                <w:sz w:val="22"/>
                <w:szCs w:val="22"/>
                <w:lang w:val="en-US"/>
              </w:rPr>
              <w:t>Who Captures</w:t>
            </w:r>
          </w:p>
        </w:tc>
        <w:tc>
          <w:tcPr>
            <w:tcW w:w="3180" w:type="dxa"/>
            <w:tcMar>
              <w:left w:w="105" w:type="dxa"/>
              <w:right w:w="105" w:type="dxa"/>
            </w:tcMar>
          </w:tcPr>
          <w:p w14:paraId="068C6B4F" w14:textId="7BCC5313" w:rsidR="7AECD44F" w:rsidRDefault="7AECD44F" w:rsidP="7AECD44F">
            <w:pPr>
              <w:rPr>
                <w:rFonts w:eastAsiaTheme="minorEastAsia"/>
                <w:sz w:val="22"/>
                <w:szCs w:val="22"/>
              </w:rPr>
            </w:pPr>
            <w:r w:rsidRPr="7AECD44F">
              <w:rPr>
                <w:rFonts w:eastAsiaTheme="minorEastAsia"/>
                <w:sz w:val="22"/>
                <w:szCs w:val="22"/>
                <w:lang w:val="en-US"/>
              </w:rPr>
              <w:t>Tool/Method</w:t>
            </w:r>
          </w:p>
        </w:tc>
      </w:tr>
      <w:tr w:rsidR="7AECD44F" w14:paraId="4CAEAACA" w14:textId="77777777" w:rsidTr="7AECD44F">
        <w:trPr>
          <w:trHeight w:val="300"/>
        </w:trPr>
        <w:tc>
          <w:tcPr>
            <w:tcW w:w="3180" w:type="dxa"/>
            <w:tcMar>
              <w:left w:w="105" w:type="dxa"/>
              <w:right w:w="105" w:type="dxa"/>
            </w:tcMar>
          </w:tcPr>
          <w:p w14:paraId="3824B235" w14:textId="50641CD1" w:rsidR="7AECD44F" w:rsidRDefault="7AECD44F" w:rsidP="7AECD44F">
            <w:pPr>
              <w:rPr>
                <w:rFonts w:eastAsiaTheme="minorEastAsia"/>
                <w:sz w:val="22"/>
                <w:szCs w:val="22"/>
              </w:rPr>
            </w:pPr>
            <w:r w:rsidRPr="7AECD44F">
              <w:rPr>
                <w:rFonts w:eastAsiaTheme="minorEastAsia"/>
                <w:sz w:val="22"/>
                <w:szCs w:val="22"/>
                <w:lang w:val="en-US"/>
              </w:rPr>
              <w:t>In-VR student behavior</w:t>
            </w:r>
          </w:p>
        </w:tc>
        <w:tc>
          <w:tcPr>
            <w:tcW w:w="3180" w:type="dxa"/>
            <w:tcMar>
              <w:left w:w="105" w:type="dxa"/>
              <w:right w:w="105" w:type="dxa"/>
            </w:tcMar>
          </w:tcPr>
          <w:p w14:paraId="6CF22BC1" w14:textId="2B2F2E33" w:rsidR="7AECD44F" w:rsidRDefault="7AECD44F" w:rsidP="7AECD44F">
            <w:pPr>
              <w:rPr>
                <w:rFonts w:eastAsiaTheme="minorEastAsia"/>
                <w:sz w:val="22"/>
                <w:szCs w:val="22"/>
              </w:rPr>
            </w:pPr>
            <w:r w:rsidRPr="7AECD44F">
              <w:rPr>
                <w:rFonts w:eastAsiaTheme="minorEastAsia"/>
                <w:sz w:val="22"/>
                <w:szCs w:val="22"/>
                <w:lang w:val="en-US"/>
              </w:rPr>
              <w:t>VR Platform / Technician</w:t>
            </w:r>
          </w:p>
        </w:tc>
        <w:tc>
          <w:tcPr>
            <w:tcW w:w="3180" w:type="dxa"/>
            <w:tcMar>
              <w:left w:w="105" w:type="dxa"/>
              <w:right w:w="105" w:type="dxa"/>
            </w:tcMar>
          </w:tcPr>
          <w:p w14:paraId="0D7A9A9B" w14:textId="33997B2C" w:rsidR="7AECD44F" w:rsidRDefault="7AECD44F" w:rsidP="7AECD44F">
            <w:pPr>
              <w:rPr>
                <w:rFonts w:eastAsiaTheme="minorEastAsia"/>
                <w:sz w:val="22"/>
                <w:szCs w:val="22"/>
              </w:rPr>
            </w:pPr>
            <w:r w:rsidRPr="7AECD44F">
              <w:rPr>
                <w:rFonts w:eastAsiaTheme="minorEastAsia"/>
                <w:sz w:val="22"/>
                <w:szCs w:val="22"/>
                <w:lang w:val="en-US"/>
              </w:rPr>
              <w:t>Activity logs, telemetry, gaze data, screenshots</w:t>
            </w:r>
          </w:p>
        </w:tc>
      </w:tr>
      <w:tr w:rsidR="7AECD44F" w14:paraId="5EB0936D" w14:textId="77777777" w:rsidTr="7AECD44F">
        <w:trPr>
          <w:trHeight w:val="300"/>
        </w:trPr>
        <w:tc>
          <w:tcPr>
            <w:tcW w:w="3180" w:type="dxa"/>
            <w:tcMar>
              <w:left w:w="105" w:type="dxa"/>
              <w:right w:w="105" w:type="dxa"/>
            </w:tcMar>
          </w:tcPr>
          <w:p w14:paraId="71AA913C" w14:textId="7E6F374F" w:rsidR="7AECD44F" w:rsidRDefault="7AECD44F" w:rsidP="7AECD44F">
            <w:pPr>
              <w:rPr>
                <w:rFonts w:eastAsiaTheme="minorEastAsia"/>
                <w:sz w:val="22"/>
                <w:szCs w:val="22"/>
              </w:rPr>
            </w:pPr>
            <w:r w:rsidRPr="7AECD44F">
              <w:rPr>
                <w:rFonts w:eastAsiaTheme="minorEastAsia"/>
                <w:sz w:val="22"/>
                <w:szCs w:val="22"/>
                <w:lang w:val="en-US"/>
              </w:rPr>
              <w:t>Reflection outcomes</w:t>
            </w:r>
          </w:p>
        </w:tc>
        <w:tc>
          <w:tcPr>
            <w:tcW w:w="3180" w:type="dxa"/>
            <w:tcMar>
              <w:left w:w="105" w:type="dxa"/>
              <w:right w:w="105" w:type="dxa"/>
            </w:tcMar>
          </w:tcPr>
          <w:p w14:paraId="2105FD62" w14:textId="4AAE1D95" w:rsidR="7AECD44F" w:rsidRDefault="7AECD44F" w:rsidP="7AECD44F">
            <w:pPr>
              <w:rPr>
                <w:rFonts w:eastAsiaTheme="minorEastAsia"/>
                <w:sz w:val="22"/>
                <w:szCs w:val="22"/>
              </w:rPr>
            </w:pPr>
            <w:r w:rsidRPr="7AECD44F">
              <w:rPr>
                <w:rFonts w:eastAsiaTheme="minorEastAsia"/>
                <w:sz w:val="22"/>
                <w:szCs w:val="22"/>
                <w:lang w:val="en-US"/>
              </w:rPr>
              <w:t>Facilitator / Teacher</w:t>
            </w:r>
          </w:p>
        </w:tc>
        <w:tc>
          <w:tcPr>
            <w:tcW w:w="3180" w:type="dxa"/>
            <w:tcMar>
              <w:left w:w="105" w:type="dxa"/>
              <w:right w:w="105" w:type="dxa"/>
            </w:tcMar>
          </w:tcPr>
          <w:p w14:paraId="2AEEF7B5" w14:textId="5FB66831" w:rsidR="7AECD44F" w:rsidRDefault="7AECD44F" w:rsidP="7AECD44F">
            <w:pPr>
              <w:rPr>
                <w:rFonts w:eastAsiaTheme="minorEastAsia"/>
                <w:sz w:val="22"/>
                <w:szCs w:val="22"/>
              </w:rPr>
            </w:pPr>
            <w:r w:rsidRPr="7AECD44F">
              <w:rPr>
                <w:rFonts w:eastAsiaTheme="minorEastAsia"/>
                <w:sz w:val="22"/>
                <w:szCs w:val="22"/>
                <w:lang w:val="en-US"/>
              </w:rPr>
              <w:t>Group discussion notes, exit tickets, Padlet/Menti</w:t>
            </w:r>
          </w:p>
        </w:tc>
      </w:tr>
      <w:tr w:rsidR="7AECD44F" w14:paraId="46FBA3AA" w14:textId="77777777" w:rsidTr="7AECD44F">
        <w:trPr>
          <w:trHeight w:val="300"/>
        </w:trPr>
        <w:tc>
          <w:tcPr>
            <w:tcW w:w="3180" w:type="dxa"/>
            <w:tcMar>
              <w:left w:w="105" w:type="dxa"/>
              <w:right w:w="105" w:type="dxa"/>
            </w:tcMar>
          </w:tcPr>
          <w:p w14:paraId="69279EF0" w14:textId="2238ADE8" w:rsidR="7AECD44F" w:rsidRDefault="7AECD44F" w:rsidP="7AECD44F">
            <w:pPr>
              <w:rPr>
                <w:rFonts w:eastAsiaTheme="minorEastAsia"/>
                <w:sz w:val="22"/>
                <w:szCs w:val="22"/>
              </w:rPr>
            </w:pPr>
            <w:r w:rsidRPr="7AECD44F">
              <w:rPr>
                <w:rFonts w:eastAsiaTheme="minorEastAsia"/>
                <w:sz w:val="22"/>
                <w:szCs w:val="22"/>
                <w:lang w:val="en-US"/>
              </w:rPr>
              <w:t>Performance assessment</w:t>
            </w:r>
          </w:p>
        </w:tc>
        <w:tc>
          <w:tcPr>
            <w:tcW w:w="3180" w:type="dxa"/>
            <w:tcMar>
              <w:left w:w="105" w:type="dxa"/>
              <w:right w:w="105" w:type="dxa"/>
            </w:tcMar>
          </w:tcPr>
          <w:p w14:paraId="5C73DDEC" w14:textId="5DD3CDFE" w:rsidR="7AECD44F" w:rsidRDefault="7AECD44F" w:rsidP="7AECD44F">
            <w:pPr>
              <w:rPr>
                <w:rFonts w:eastAsiaTheme="minorEastAsia"/>
                <w:sz w:val="22"/>
                <w:szCs w:val="22"/>
              </w:rPr>
            </w:pPr>
            <w:r w:rsidRPr="7AECD44F">
              <w:rPr>
                <w:rFonts w:eastAsiaTheme="minorEastAsia"/>
                <w:sz w:val="22"/>
                <w:szCs w:val="22"/>
                <w:lang w:val="en-US"/>
              </w:rPr>
              <w:t>Teacher / Instructional Designer</w:t>
            </w:r>
          </w:p>
        </w:tc>
        <w:tc>
          <w:tcPr>
            <w:tcW w:w="3180" w:type="dxa"/>
            <w:tcMar>
              <w:left w:w="105" w:type="dxa"/>
              <w:right w:w="105" w:type="dxa"/>
            </w:tcMar>
          </w:tcPr>
          <w:p w14:paraId="4367C3C5" w14:textId="470085B8" w:rsidR="7AECD44F" w:rsidRDefault="7AECD44F" w:rsidP="7AECD44F">
            <w:pPr>
              <w:rPr>
                <w:rFonts w:eastAsiaTheme="minorEastAsia"/>
                <w:sz w:val="22"/>
                <w:szCs w:val="22"/>
              </w:rPr>
            </w:pPr>
            <w:r w:rsidRPr="7AECD44F">
              <w:rPr>
                <w:rFonts w:eastAsiaTheme="minorEastAsia"/>
                <w:sz w:val="22"/>
                <w:szCs w:val="22"/>
                <w:lang w:val="en-US"/>
              </w:rPr>
              <w:t>Rubric-based observations or post-assessment</w:t>
            </w:r>
          </w:p>
        </w:tc>
      </w:tr>
      <w:tr w:rsidR="7AECD44F" w14:paraId="01356533" w14:textId="77777777" w:rsidTr="7AECD44F">
        <w:trPr>
          <w:trHeight w:val="300"/>
        </w:trPr>
        <w:tc>
          <w:tcPr>
            <w:tcW w:w="3180" w:type="dxa"/>
            <w:tcMar>
              <w:left w:w="105" w:type="dxa"/>
              <w:right w:w="105" w:type="dxa"/>
            </w:tcMar>
          </w:tcPr>
          <w:p w14:paraId="66EF2A95" w14:textId="5CE6456F" w:rsidR="7AECD44F" w:rsidRDefault="7AECD44F" w:rsidP="7AECD44F">
            <w:pPr>
              <w:rPr>
                <w:rFonts w:eastAsiaTheme="minorEastAsia"/>
                <w:sz w:val="22"/>
                <w:szCs w:val="22"/>
              </w:rPr>
            </w:pPr>
            <w:r w:rsidRPr="7AECD44F">
              <w:rPr>
                <w:rFonts w:eastAsiaTheme="minorEastAsia"/>
                <w:sz w:val="22"/>
                <w:szCs w:val="22"/>
                <w:lang w:val="en-US"/>
              </w:rPr>
              <w:t>Technical issues</w:t>
            </w:r>
          </w:p>
        </w:tc>
        <w:tc>
          <w:tcPr>
            <w:tcW w:w="3180" w:type="dxa"/>
            <w:tcMar>
              <w:left w:w="105" w:type="dxa"/>
              <w:right w:w="105" w:type="dxa"/>
            </w:tcMar>
          </w:tcPr>
          <w:p w14:paraId="791F4C55" w14:textId="62FE6672" w:rsidR="7AECD44F" w:rsidRDefault="7AECD44F" w:rsidP="7AECD44F">
            <w:pPr>
              <w:rPr>
                <w:rFonts w:eastAsiaTheme="minorEastAsia"/>
                <w:sz w:val="22"/>
                <w:szCs w:val="22"/>
              </w:rPr>
            </w:pPr>
            <w:r w:rsidRPr="7AECD44F">
              <w:rPr>
                <w:rFonts w:eastAsiaTheme="minorEastAsia"/>
                <w:sz w:val="22"/>
                <w:szCs w:val="22"/>
                <w:lang w:val="en-US"/>
              </w:rPr>
              <w:t>Tech Support / Facilitator</w:t>
            </w:r>
          </w:p>
        </w:tc>
        <w:tc>
          <w:tcPr>
            <w:tcW w:w="3180" w:type="dxa"/>
            <w:tcMar>
              <w:left w:w="105" w:type="dxa"/>
              <w:right w:w="105" w:type="dxa"/>
            </w:tcMar>
          </w:tcPr>
          <w:p w14:paraId="39DF55D4" w14:textId="7F0DEA0A" w:rsidR="7AECD44F" w:rsidRDefault="7AECD44F" w:rsidP="7AECD44F">
            <w:pPr>
              <w:rPr>
                <w:rFonts w:eastAsiaTheme="minorEastAsia"/>
                <w:sz w:val="22"/>
                <w:szCs w:val="22"/>
              </w:rPr>
            </w:pPr>
            <w:r w:rsidRPr="7AECD44F">
              <w:rPr>
                <w:rFonts w:eastAsiaTheme="minorEastAsia"/>
                <w:sz w:val="22"/>
                <w:szCs w:val="22"/>
                <w:lang w:val="en-US"/>
              </w:rPr>
              <w:t>Error logs, session reports, troubleshooting documentation</w:t>
            </w:r>
          </w:p>
        </w:tc>
      </w:tr>
    </w:tbl>
    <w:p w14:paraId="1996FBF9" w14:textId="32396611" w:rsidR="00F116D2" w:rsidRDefault="00F116D2" w:rsidP="0007466A"/>
    <w:sectPr w:rsidR="00F116D2">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C2E01" w14:textId="77777777" w:rsidR="00A778EC" w:rsidRDefault="00A778EC" w:rsidP="007A06C1">
      <w:pPr>
        <w:spacing w:after="0" w:line="240" w:lineRule="auto"/>
      </w:pPr>
      <w:r>
        <w:separator/>
      </w:r>
    </w:p>
  </w:endnote>
  <w:endnote w:type="continuationSeparator" w:id="0">
    <w:p w14:paraId="4A5BF480" w14:textId="77777777" w:rsidR="00A778EC" w:rsidRDefault="00A778EC" w:rsidP="007A0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781E9" w14:textId="0F3EF5DF" w:rsidR="007A06C1" w:rsidRDefault="007A06C1" w:rsidP="00B83404">
    <w:pPr>
      <w:pStyle w:val="Stopka"/>
      <w:ind w:left="2124"/>
      <w:rPr>
        <w:sz w:val="16"/>
        <w:szCs w:val="16"/>
      </w:rPr>
    </w:pPr>
    <w:r w:rsidRPr="007A06C1">
      <w:rPr>
        <w:noProof/>
        <w:sz w:val="16"/>
        <w:szCs w:val="16"/>
      </w:rPr>
      <w:drawing>
        <wp:anchor distT="0" distB="0" distL="114300" distR="114300" simplePos="0" relativeHeight="251664384" behindDoc="0" locked="0" layoutInCell="1" allowOverlap="1" wp14:anchorId="159ED8F1" wp14:editId="130FD65B">
          <wp:simplePos x="0" y="0"/>
          <wp:positionH relativeFrom="column">
            <wp:posOffset>-466090</wp:posOffset>
          </wp:positionH>
          <wp:positionV relativeFrom="paragraph">
            <wp:posOffset>28761</wp:posOffset>
          </wp:positionV>
          <wp:extent cx="1669396" cy="371707"/>
          <wp:effectExtent l="0" t="0" r="0" b="0"/>
          <wp:wrapNone/>
          <wp:docPr id="1864618373" name="Immagine 14" descr="Immagine che contiene schermata, Carattere, Blu elettrico, Blu intens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618373" name="Immagine 14" descr="Immagine che contiene schermata, Carattere, Blu elettrico, Blu intens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1669396" cy="371707"/>
                  </a:xfrm>
                  <a:prstGeom prst="rect">
                    <a:avLst/>
                  </a:prstGeom>
                </pic:spPr>
              </pic:pic>
            </a:graphicData>
          </a:graphic>
          <wp14:sizeRelH relativeFrom="page">
            <wp14:pctWidth>0</wp14:pctWidth>
          </wp14:sizeRelH>
          <wp14:sizeRelV relativeFrom="page">
            <wp14:pctHeight>0</wp14:pctHeight>
          </wp14:sizeRelV>
        </wp:anchor>
      </w:drawing>
    </w:r>
    <w:r w:rsidRPr="007A06C1">
      <w:rPr>
        <w:sz w:val="16"/>
        <w:szCs w:val="16"/>
      </w:rPr>
      <w:t>Views and opinions expressed are however those of the author or authors only and do not necessarily reflect those of the European Union or the Foundation for the Development of the Education System. Neither the European Union nor the entity providing the grant can be held responsible for them.</w:t>
    </w:r>
  </w:p>
  <w:p w14:paraId="1F6D04E0" w14:textId="18C9DB04" w:rsidR="00B83404" w:rsidRDefault="00B83404" w:rsidP="00B83404">
    <w:pPr>
      <w:pStyle w:val="Stopka"/>
      <w:ind w:left="1416"/>
      <w:rPr>
        <w:sz w:val="16"/>
        <w:szCs w:val="16"/>
      </w:rPr>
    </w:pPr>
  </w:p>
  <w:p w14:paraId="0074B448" w14:textId="49899671" w:rsidR="00B83404" w:rsidRDefault="00B83404" w:rsidP="00B83404">
    <w:pPr>
      <w:pStyle w:val="Stopka"/>
      <w:ind w:left="1416"/>
      <w:rPr>
        <w:sz w:val="16"/>
        <w:szCs w:val="16"/>
      </w:rPr>
    </w:pPr>
  </w:p>
  <w:p w14:paraId="3F481AF5" w14:textId="1F13E4A1" w:rsidR="00B83404" w:rsidRPr="00B83404" w:rsidRDefault="00B83404" w:rsidP="001B6E0F">
    <w:pPr>
      <w:pStyle w:val="Stopka"/>
      <w:ind w:left="2832"/>
      <w:rPr>
        <w:sz w:val="16"/>
        <w:szCs w:val="16"/>
      </w:rPr>
    </w:pPr>
    <w:r w:rsidRPr="00B83404">
      <w:rPr>
        <w:i/>
        <w:iCs/>
        <w:sz w:val="16"/>
        <w:szCs w:val="16"/>
      </w:rPr>
      <w:t xml:space="preserve">© 2025. This work is openly licensed via </w:t>
    </w:r>
    <w:hyperlink r:id="rId2" w:tgtFrame="_blank" w:tooltip="https://creativecommons.org/licenses/by/4.0/" w:history="1">
      <w:r w:rsidRPr="00B83404">
        <w:rPr>
          <w:rStyle w:val="Hipercze"/>
          <w:i/>
          <w:iCs/>
          <w:sz w:val="16"/>
          <w:szCs w:val="16"/>
        </w:rPr>
        <w:t>CC BY 4.0</w:t>
      </w:r>
    </w:hyperlink>
    <w:r w:rsidRPr="00B83404">
      <w:rPr>
        <w:i/>
        <w:iCs/>
        <w:sz w:val="16"/>
        <w:szCs w:val="16"/>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E37B9" w14:textId="77777777" w:rsidR="00A778EC" w:rsidRDefault="00A778EC" w:rsidP="007A06C1">
      <w:pPr>
        <w:spacing w:after="0" w:line="240" w:lineRule="auto"/>
      </w:pPr>
      <w:r>
        <w:separator/>
      </w:r>
    </w:p>
  </w:footnote>
  <w:footnote w:type="continuationSeparator" w:id="0">
    <w:p w14:paraId="334EAC46" w14:textId="77777777" w:rsidR="00A778EC" w:rsidRDefault="00A778EC" w:rsidP="007A0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43EAE" w14:textId="26995D24" w:rsidR="007A06C1" w:rsidRDefault="0007466A">
    <w:pPr>
      <w:pStyle w:val="Nagwek"/>
    </w:pPr>
    <w:r>
      <w:rPr>
        <w:noProof/>
      </w:rPr>
      <w:drawing>
        <wp:anchor distT="0" distB="0" distL="114300" distR="114300" simplePos="0" relativeHeight="251666432" behindDoc="0" locked="0" layoutInCell="1" allowOverlap="1" wp14:anchorId="6497037F" wp14:editId="3D728CC3">
          <wp:simplePos x="0" y="0"/>
          <wp:positionH relativeFrom="column">
            <wp:posOffset>658495</wp:posOffset>
          </wp:positionH>
          <wp:positionV relativeFrom="paragraph">
            <wp:posOffset>10160</wp:posOffset>
          </wp:positionV>
          <wp:extent cx="827405" cy="431800"/>
          <wp:effectExtent l="0" t="0" r="0" b="6350"/>
          <wp:wrapNone/>
          <wp:docPr id="239243233" name="Immagine 9" descr="Immagine che contiene testo, Elementi grafici, Carattere,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243233" name="Immagine 9" descr="Immagine che contiene testo, Elementi grafici, Carattere, log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827405" cy="431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665CDBD6" wp14:editId="6E8EECE1">
          <wp:simplePos x="0" y="0"/>
          <wp:positionH relativeFrom="column">
            <wp:posOffset>3491865</wp:posOffset>
          </wp:positionH>
          <wp:positionV relativeFrom="paragraph">
            <wp:posOffset>-635</wp:posOffset>
          </wp:positionV>
          <wp:extent cx="325120" cy="431800"/>
          <wp:effectExtent l="0" t="0" r="0" b="6350"/>
          <wp:wrapNone/>
          <wp:docPr id="973417699" name="Immagine 11" descr="Immagine che contiene logo, Carattere, testo,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417699" name="Immagine 11" descr="Immagine che contiene logo, Carattere, testo, simbolo&#10;&#10;Il contenuto generato dall'IA potrebbe non essere corretto."/>
                  <pic:cNvPicPr/>
                </pic:nvPicPr>
                <pic:blipFill>
                  <a:blip r:embed="rId2">
                    <a:extLst>
                      <a:ext uri="{28A0092B-C50C-407E-A947-70E740481C1C}">
                        <a14:useLocalDpi xmlns:a14="http://schemas.microsoft.com/office/drawing/2010/main" val="0"/>
                      </a:ext>
                    </a:extLst>
                  </a:blip>
                  <a:stretch>
                    <a:fillRect/>
                  </a:stretch>
                </pic:blipFill>
                <pic:spPr>
                  <a:xfrm>
                    <a:off x="0" y="0"/>
                    <a:ext cx="325120" cy="431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779FAFC8" wp14:editId="7C225DFC">
          <wp:simplePos x="0" y="0"/>
          <wp:positionH relativeFrom="column">
            <wp:posOffset>1578610</wp:posOffset>
          </wp:positionH>
          <wp:positionV relativeFrom="paragraph">
            <wp:posOffset>9525</wp:posOffset>
          </wp:positionV>
          <wp:extent cx="1229159" cy="432000"/>
          <wp:effectExtent l="0" t="0" r="0" b="6350"/>
          <wp:wrapNone/>
          <wp:docPr id="1348322677" name="Obraz 1" descr="Obraz zawierający logo, Czcionka, symbol,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322677" name="Obraz 1" descr="Obraz zawierający logo, Czcionka, symbol, Grafika&#10;&#10;Zawartość wygenerowana przez AI może być niepoprawn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9159" cy="43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38507528" wp14:editId="4D7C7C44">
          <wp:simplePos x="0" y="0"/>
          <wp:positionH relativeFrom="column">
            <wp:posOffset>2889250</wp:posOffset>
          </wp:positionH>
          <wp:positionV relativeFrom="paragraph">
            <wp:posOffset>635</wp:posOffset>
          </wp:positionV>
          <wp:extent cx="481965" cy="431800"/>
          <wp:effectExtent l="0" t="0" r="0" b="6350"/>
          <wp:wrapNone/>
          <wp:docPr id="871078878" name="Obraz 2" descr="Obraz zawierający tekst, Czcionka, Grafika, clipart&#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78878" name="Obraz 2" descr="Obraz zawierający tekst, Czcionka, Grafika, clipart&#10;&#10;Zawartość wygenerowana przez AI może być niepoprawn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1965" cy="431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26457B0A" wp14:editId="3BB80FF3">
          <wp:simplePos x="0" y="0"/>
          <wp:positionH relativeFrom="column">
            <wp:posOffset>4839335</wp:posOffset>
          </wp:positionH>
          <wp:positionV relativeFrom="paragraph">
            <wp:posOffset>11430</wp:posOffset>
          </wp:positionV>
          <wp:extent cx="1249680" cy="431800"/>
          <wp:effectExtent l="0" t="0" r="7620" b="6350"/>
          <wp:wrapNone/>
          <wp:docPr id="488254603" name="Obraz 4" descr="Obraz zawierający Czcionka, Grafika, projekt graficzny, symbol&#10;&#10;Zawartość wygenerowana przez AI może być niepoprawna.">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254603" name="Obraz 4" descr="Obraz zawierający Czcionka, Grafika, projekt graficzny, symbol&#10;&#10;Zawartość wygenerowana przez AI może być niepoprawna.">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4968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14:anchorId="296D063C" wp14:editId="1F48AF8D">
          <wp:simplePos x="0" y="0"/>
          <wp:positionH relativeFrom="column">
            <wp:posOffset>0</wp:posOffset>
          </wp:positionH>
          <wp:positionV relativeFrom="paragraph">
            <wp:posOffset>11430</wp:posOffset>
          </wp:positionV>
          <wp:extent cx="570865" cy="431800"/>
          <wp:effectExtent l="0" t="0" r="635" b="6350"/>
          <wp:wrapNone/>
          <wp:docPr id="272125498" name="Obraz 3" descr="Obraz zawierający Czcionka, zrzut ekranu,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125498" name="Obraz 3" descr="Obraz zawierający Czcionka, zrzut ekranu, Grafika, projekt graficzny&#10;&#10;Zawartość wygenerowana przez AI może być niepoprawn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865" cy="431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1860E"/>
    <w:multiLevelType w:val="hybridMultilevel"/>
    <w:tmpl w:val="B59A8A08"/>
    <w:lvl w:ilvl="0" w:tplc="BE4866A6">
      <w:start w:val="1"/>
      <w:numFmt w:val="bullet"/>
      <w:lvlText w:val=""/>
      <w:lvlJc w:val="left"/>
      <w:pPr>
        <w:ind w:left="720" w:hanging="360"/>
      </w:pPr>
      <w:rPr>
        <w:rFonts w:ascii="Symbol" w:hAnsi="Symbol" w:hint="default"/>
      </w:rPr>
    </w:lvl>
    <w:lvl w:ilvl="1" w:tplc="70246E00">
      <w:start w:val="1"/>
      <w:numFmt w:val="bullet"/>
      <w:lvlText w:val="o"/>
      <w:lvlJc w:val="left"/>
      <w:pPr>
        <w:ind w:left="1440" w:hanging="360"/>
      </w:pPr>
      <w:rPr>
        <w:rFonts w:ascii="Courier New" w:hAnsi="Courier New" w:hint="default"/>
      </w:rPr>
    </w:lvl>
    <w:lvl w:ilvl="2" w:tplc="7B304C0E">
      <w:start w:val="1"/>
      <w:numFmt w:val="bullet"/>
      <w:lvlText w:val=""/>
      <w:lvlJc w:val="left"/>
      <w:pPr>
        <w:ind w:left="2160" w:hanging="360"/>
      </w:pPr>
      <w:rPr>
        <w:rFonts w:ascii="Wingdings" w:hAnsi="Wingdings" w:hint="default"/>
      </w:rPr>
    </w:lvl>
    <w:lvl w:ilvl="3" w:tplc="30E05280">
      <w:start w:val="1"/>
      <w:numFmt w:val="bullet"/>
      <w:lvlText w:val=""/>
      <w:lvlJc w:val="left"/>
      <w:pPr>
        <w:ind w:left="2880" w:hanging="360"/>
      </w:pPr>
      <w:rPr>
        <w:rFonts w:ascii="Symbol" w:hAnsi="Symbol" w:hint="default"/>
      </w:rPr>
    </w:lvl>
    <w:lvl w:ilvl="4" w:tplc="5EAE90F2">
      <w:start w:val="1"/>
      <w:numFmt w:val="bullet"/>
      <w:lvlText w:val="o"/>
      <w:lvlJc w:val="left"/>
      <w:pPr>
        <w:ind w:left="3600" w:hanging="360"/>
      </w:pPr>
      <w:rPr>
        <w:rFonts w:ascii="Courier New" w:hAnsi="Courier New" w:hint="default"/>
      </w:rPr>
    </w:lvl>
    <w:lvl w:ilvl="5" w:tplc="3020ADA2">
      <w:start w:val="1"/>
      <w:numFmt w:val="bullet"/>
      <w:lvlText w:val=""/>
      <w:lvlJc w:val="left"/>
      <w:pPr>
        <w:ind w:left="4320" w:hanging="360"/>
      </w:pPr>
      <w:rPr>
        <w:rFonts w:ascii="Wingdings" w:hAnsi="Wingdings" w:hint="default"/>
      </w:rPr>
    </w:lvl>
    <w:lvl w:ilvl="6" w:tplc="C9823938">
      <w:start w:val="1"/>
      <w:numFmt w:val="bullet"/>
      <w:lvlText w:val=""/>
      <w:lvlJc w:val="left"/>
      <w:pPr>
        <w:ind w:left="5040" w:hanging="360"/>
      </w:pPr>
      <w:rPr>
        <w:rFonts w:ascii="Symbol" w:hAnsi="Symbol" w:hint="default"/>
      </w:rPr>
    </w:lvl>
    <w:lvl w:ilvl="7" w:tplc="AD2884DC">
      <w:start w:val="1"/>
      <w:numFmt w:val="bullet"/>
      <w:lvlText w:val="o"/>
      <w:lvlJc w:val="left"/>
      <w:pPr>
        <w:ind w:left="5760" w:hanging="360"/>
      </w:pPr>
      <w:rPr>
        <w:rFonts w:ascii="Courier New" w:hAnsi="Courier New" w:hint="default"/>
      </w:rPr>
    </w:lvl>
    <w:lvl w:ilvl="8" w:tplc="77B4D592">
      <w:start w:val="1"/>
      <w:numFmt w:val="bullet"/>
      <w:lvlText w:val=""/>
      <w:lvlJc w:val="left"/>
      <w:pPr>
        <w:ind w:left="6480" w:hanging="360"/>
      </w:pPr>
      <w:rPr>
        <w:rFonts w:ascii="Wingdings" w:hAnsi="Wingdings" w:hint="default"/>
      </w:rPr>
    </w:lvl>
  </w:abstractNum>
  <w:abstractNum w:abstractNumId="1" w15:restartNumberingAfterBreak="0">
    <w:nsid w:val="79C429FB"/>
    <w:multiLevelType w:val="hybridMultilevel"/>
    <w:tmpl w:val="4392BE82"/>
    <w:lvl w:ilvl="0" w:tplc="1C38023E">
      <w:start w:val="1"/>
      <w:numFmt w:val="bullet"/>
      <w:lvlText w:val=""/>
      <w:lvlJc w:val="left"/>
      <w:pPr>
        <w:ind w:left="720" w:hanging="360"/>
      </w:pPr>
      <w:rPr>
        <w:rFonts w:ascii="Symbol" w:hAnsi="Symbol" w:hint="default"/>
      </w:rPr>
    </w:lvl>
    <w:lvl w:ilvl="1" w:tplc="454CFF72">
      <w:start w:val="1"/>
      <w:numFmt w:val="bullet"/>
      <w:lvlText w:val="o"/>
      <w:lvlJc w:val="left"/>
      <w:pPr>
        <w:ind w:left="1440" w:hanging="360"/>
      </w:pPr>
      <w:rPr>
        <w:rFonts w:ascii="Courier New" w:hAnsi="Courier New" w:hint="default"/>
      </w:rPr>
    </w:lvl>
    <w:lvl w:ilvl="2" w:tplc="4498F0B2">
      <w:start w:val="1"/>
      <w:numFmt w:val="bullet"/>
      <w:lvlText w:val=""/>
      <w:lvlJc w:val="left"/>
      <w:pPr>
        <w:ind w:left="2160" w:hanging="360"/>
      </w:pPr>
      <w:rPr>
        <w:rFonts w:ascii="Wingdings" w:hAnsi="Wingdings" w:hint="default"/>
      </w:rPr>
    </w:lvl>
    <w:lvl w:ilvl="3" w:tplc="7AFA24DC">
      <w:start w:val="1"/>
      <w:numFmt w:val="bullet"/>
      <w:lvlText w:val=""/>
      <w:lvlJc w:val="left"/>
      <w:pPr>
        <w:ind w:left="2880" w:hanging="360"/>
      </w:pPr>
      <w:rPr>
        <w:rFonts w:ascii="Symbol" w:hAnsi="Symbol" w:hint="default"/>
      </w:rPr>
    </w:lvl>
    <w:lvl w:ilvl="4" w:tplc="81F62956">
      <w:start w:val="1"/>
      <w:numFmt w:val="bullet"/>
      <w:lvlText w:val="o"/>
      <w:lvlJc w:val="left"/>
      <w:pPr>
        <w:ind w:left="3600" w:hanging="360"/>
      </w:pPr>
      <w:rPr>
        <w:rFonts w:ascii="Courier New" w:hAnsi="Courier New" w:hint="default"/>
      </w:rPr>
    </w:lvl>
    <w:lvl w:ilvl="5" w:tplc="1E060C46">
      <w:start w:val="1"/>
      <w:numFmt w:val="bullet"/>
      <w:lvlText w:val=""/>
      <w:lvlJc w:val="left"/>
      <w:pPr>
        <w:ind w:left="4320" w:hanging="360"/>
      </w:pPr>
      <w:rPr>
        <w:rFonts w:ascii="Wingdings" w:hAnsi="Wingdings" w:hint="default"/>
      </w:rPr>
    </w:lvl>
    <w:lvl w:ilvl="6" w:tplc="50E4C4E4">
      <w:start w:val="1"/>
      <w:numFmt w:val="bullet"/>
      <w:lvlText w:val=""/>
      <w:lvlJc w:val="left"/>
      <w:pPr>
        <w:ind w:left="5040" w:hanging="360"/>
      </w:pPr>
      <w:rPr>
        <w:rFonts w:ascii="Symbol" w:hAnsi="Symbol" w:hint="default"/>
      </w:rPr>
    </w:lvl>
    <w:lvl w:ilvl="7" w:tplc="EEDACF9A">
      <w:start w:val="1"/>
      <w:numFmt w:val="bullet"/>
      <w:lvlText w:val="o"/>
      <w:lvlJc w:val="left"/>
      <w:pPr>
        <w:ind w:left="5760" w:hanging="360"/>
      </w:pPr>
      <w:rPr>
        <w:rFonts w:ascii="Courier New" w:hAnsi="Courier New" w:hint="default"/>
      </w:rPr>
    </w:lvl>
    <w:lvl w:ilvl="8" w:tplc="F5E611D2">
      <w:start w:val="1"/>
      <w:numFmt w:val="bullet"/>
      <w:lvlText w:val=""/>
      <w:lvlJc w:val="left"/>
      <w:pPr>
        <w:ind w:left="6480" w:hanging="360"/>
      </w:pPr>
      <w:rPr>
        <w:rFonts w:ascii="Wingdings" w:hAnsi="Wingdings" w:hint="default"/>
      </w:rPr>
    </w:lvl>
  </w:abstractNum>
  <w:abstractNum w:abstractNumId="2" w15:restartNumberingAfterBreak="0">
    <w:nsid w:val="7A0EB11F"/>
    <w:multiLevelType w:val="hybridMultilevel"/>
    <w:tmpl w:val="4DF2B12A"/>
    <w:lvl w:ilvl="0" w:tplc="2440124A">
      <w:start w:val="1"/>
      <w:numFmt w:val="bullet"/>
      <w:lvlText w:val=""/>
      <w:lvlJc w:val="left"/>
      <w:pPr>
        <w:ind w:left="720" w:hanging="360"/>
      </w:pPr>
      <w:rPr>
        <w:rFonts w:ascii="Symbol" w:hAnsi="Symbol" w:hint="default"/>
      </w:rPr>
    </w:lvl>
    <w:lvl w:ilvl="1" w:tplc="13EEF622">
      <w:start w:val="1"/>
      <w:numFmt w:val="bullet"/>
      <w:lvlText w:val="o"/>
      <w:lvlJc w:val="left"/>
      <w:pPr>
        <w:ind w:left="1440" w:hanging="360"/>
      </w:pPr>
      <w:rPr>
        <w:rFonts w:ascii="Courier New" w:hAnsi="Courier New" w:hint="default"/>
      </w:rPr>
    </w:lvl>
    <w:lvl w:ilvl="2" w:tplc="2EEC84E4">
      <w:start w:val="1"/>
      <w:numFmt w:val="bullet"/>
      <w:lvlText w:val=""/>
      <w:lvlJc w:val="left"/>
      <w:pPr>
        <w:ind w:left="2160" w:hanging="360"/>
      </w:pPr>
      <w:rPr>
        <w:rFonts w:ascii="Wingdings" w:hAnsi="Wingdings" w:hint="default"/>
      </w:rPr>
    </w:lvl>
    <w:lvl w:ilvl="3" w:tplc="7E2AB1BA">
      <w:start w:val="1"/>
      <w:numFmt w:val="bullet"/>
      <w:lvlText w:val=""/>
      <w:lvlJc w:val="left"/>
      <w:pPr>
        <w:ind w:left="2880" w:hanging="360"/>
      </w:pPr>
      <w:rPr>
        <w:rFonts w:ascii="Symbol" w:hAnsi="Symbol" w:hint="default"/>
      </w:rPr>
    </w:lvl>
    <w:lvl w:ilvl="4" w:tplc="D8F02D8C">
      <w:start w:val="1"/>
      <w:numFmt w:val="bullet"/>
      <w:lvlText w:val="o"/>
      <w:lvlJc w:val="left"/>
      <w:pPr>
        <w:ind w:left="3600" w:hanging="360"/>
      </w:pPr>
      <w:rPr>
        <w:rFonts w:ascii="Courier New" w:hAnsi="Courier New" w:hint="default"/>
      </w:rPr>
    </w:lvl>
    <w:lvl w:ilvl="5" w:tplc="A16648FE">
      <w:start w:val="1"/>
      <w:numFmt w:val="bullet"/>
      <w:lvlText w:val=""/>
      <w:lvlJc w:val="left"/>
      <w:pPr>
        <w:ind w:left="4320" w:hanging="360"/>
      </w:pPr>
      <w:rPr>
        <w:rFonts w:ascii="Wingdings" w:hAnsi="Wingdings" w:hint="default"/>
      </w:rPr>
    </w:lvl>
    <w:lvl w:ilvl="6" w:tplc="8CF04D48">
      <w:start w:val="1"/>
      <w:numFmt w:val="bullet"/>
      <w:lvlText w:val=""/>
      <w:lvlJc w:val="left"/>
      <w:pPr>
        <w:ind w:left="5040" w:hanging="360"/>
      </w:pPr>
      <w:rPr>
        <w:rFonts w:ascii="Symbol" w:hAnsi="Symbol" w:hint="default"/>
      </w:rPr>
    </w:lvl>
    <w:lvl w:ilvl="7" w:tplc="585AF862">
      <w:start w:val="1"/>
      <w:numFmt w:val="bullet"/>
      <w:lvlText w:val="o"/>
      <w:lvlJc w:val="left"/>
      <w:pPr>
        <w:ind w:left="5760" w:hanging="360"/>
      </w:pPr>
      <w:rPr>
        <w:rFonts w:ascii="Courier New" w:hAnsi="Courier New" w:hint="default"/>
      </w:rPr>
    </w:lvl>
    <w:lvl w:ilvl="8" w:tplc="4E72CCA0">
      <w:start w:val="1"/>
      <w:numFmt w:val="bullet"/>
      <w:lvlText w:val=""/>
      <w:lvlJc w:val="left"/>
      <w:pPr>
        <w:ind w:left="6480" w:hanging="360"/>
      </w:pPr>
      <w:rPr>
        <w:rFonts w:ascii="Wingdings" w:hAnsi="Wingdings" w:hint="default"/>
      </w:rPr>
    </w:lvl>
  </w:abstractNum>
  <w:num w:numId="1" w16cid:durableId="64575457">
    <w:abstractNumId w:val="2"/>
  </w:num>
  <w:num w:numId="2" w16cid:durableId="585071114">
    <w:abstractNumId w:val="1"/>
  </w:num>
  <w:num w:numId="3" w16cid:durableId="1195575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6C1"/>
    <w:rsid w:val="00027F2F"/>
    <w:rsid w:val="0007466A"/>
    <w:rsid w:val="00155493"/>
    <w:rsid w:val="001B6E0F"/>
    <w:rsid w:val="001C67E9"/>
    <w:rsid w:val="00306FFD"/>
    <w:rsid w:val="003C7A2A"/>
    <w:rsid w:val="00694DBB"/>
    <w:rsid w:val="00742960"/>
    <w:rsid w:val="007A06C1"/>
    <w:rsid w:val="007C75F7"/>
    <w:rsid w:val="00817421"/>
    <w:rsid w:val="0082143F"/>
    <w:rsid w:val="00A40911"/>
    <w:rsid w:val="00A778EC"/>
    <w:rsid w:val="00B83404"/>
    <w:rsid w:val="00D3791A"/>
    <w:rsid w:val="00D6385C"/>
    <w:rsid w:val="00F116D2"/>
    <w:rsid w:val="0B8F46AF"/>
    <w:rsid w:val="0FCC44BF"/>
    <w:rsid w:val="12A76108"/>
    <w:rsid w:val="19ECDC79"/>
    <w:rsid w:val="24F6DF3B"/>
    <w:rsid w:val="25FDCEA5"/>
    <w:rsid w:val="280F1CA1"/>
    <w:rsid w:val="30949B7C"/>
    <w:rsid w:val="3FD6A6DE"/>
    <w:rsid w:val="4292A58D"/>
    <w:rsid w:val="4EA0E60F"/>
    <w:rsid w:val="4EA71F47"/>
    <w:rsid w:val="51787620"/>
    <w:rsid w:val="525634D6"/>
    <w:rsid w:val="544D9F34"/>
    <w:rsid w:val="57FE3218"/>
    <w:rsid w:val="5F293598"/>
    <w:rsid w:val="602FB6C1"/>
    <w:rsid w:val="66F35D89"/>
    <w:rsid w:val="7104B0CE"/>
    <w:rsid w:val="7178D11A"/>
    <w:rsid w:val="73645858"/>
    <w:rsid w:val="73E6F388"/>
    <w:rsid w:val="7565A568"/>
    <w:rsid w:val="7AECD44F"/>
    <w:rsid w:val="7F0E8787"/>
    <w:rsid w:val="7F3278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A598E"/>
  <w15:chartTrackingRefBased/>
  <w15:docId w15:val="{39B89EE2-1EC7-5443-9B61-DBDE5BFB6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A06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A06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A06C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A06C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A06C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A06C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A06C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A06C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A06C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A06C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A06C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A06C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A06C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A06C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A06C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A06C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A06C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A06C1"/>
    <w:rPr>
      <w:rFonts w:eastAsiaTheme="majorEastAsia" w:cstheme="majorBidi"/>
      <w:color w:val="272727" w:themeColor="text1" w:themeTint="D8"/>
    </w:rPr>
  </w:style>
  <w:style w:type="paragraph" w:styleId="Tytu">
    <w:name w:val="Title"/>
    <w:basedOn w:val="Normalny"/>
    <w:next w:val="Normalny"/>
    <w:link w:val="TytuZnak"/>
    <w:uiPriority w:val="10"/>
    <w:qFormat/>
    <w:rsid w:val="007A06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A06C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A06C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A06C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A06C1"/>
    <w:pPr>
      <w:spacing w:before="160"/>
      <w:jc w:val="center"/>
    </w:pPr>
    <w:rPr>
      <w:i/>
      <w:iCs/>
      <w:color w:val="404040" w:themeColor="text1" w:themeTint="BF"/>
    </w:rPr>
  </w:style>
  <w:style w:type="character" w:customStyle="1" w:styleId="CytatZnak">
    <w:name w:val="Cytat Znak"/>
    <w:basedOn w:val="Domylnaczcionkaakapitu"/>
    <w:link w:val="Cytat"/>
    <w:uiPriority w:val="29"/>
    <w:rsid w:val="007A06C1"/>
    <w:rPr>
      <w:i/>
      <w:iCs/>
      <w:color w:val="404040" w:themeColor="text1" w:themeTint="BF"/>
    </w:rPr>
  </w:style>
  <w:style w:type="paragraph" w:styleId="Akapitzlist">
    <w:name w:val="List Paragraph"/>
    <w:basedOn w:val="Normalny"/>
    <w:uiPriority w:val="34"/>
    <w:qFormat/>
    <w:rsid w:val="007A06C1"/>
    <w:pPr>
      <w:ind w:left="720"/>
      <w:contextualSpacing/>
    </w:pPr>
  </w:style>
  <w:style w:type="character" w:styleId="Wyrnienieintensywne">
    <w:name w:val="Intense Emphasis"/>
    <w:basedOn w:val="Domylnaczcionkaakapitu"/>
    <w:uiPriority w:val="21"/>
    <w:qFormat/>
    <w:rsid w:val="007A06C1"/>
    <w:rPr>
      <w:i/>
      <w:iCs/>
      <w:color w:val="0F4761" w:themeColor="accent1" w:themeShade="BF"/>
    </w:rPr>
  </w:style>
  <w:style w:type="paragraph" w:styleId="Cytatintensywny">
    <w:name w:val="Intense Quote"/>
    <w:basedOn w:val="Normalny"/>
    <w:next w:val="Normalny"/>
    <w:link w:val="CytatintensywnyZnak"/>
    <w:uiPriority w:val="30"/>
    <w:qFormat/>
    <w:rsid w:val="007A06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A06C1"/>
    <w:rPr>
      <w:i/>
      <w:iCs/>
      <w:color w:val="0F4761" w:themeColor="accent1" w:themeShade="BF"/>
    </w:rPr>
  </w:style>
  <w:style w:type="character" w:styleId="Odwoanieintensywne">
    <w:name w:val="Intense Reference"/>
    <w:basedOn w:val="Domylnaczcionkaakapitu"/>
    <w:uiPriority w:val="32"/>
    <w:qFormat/>
    <w:rsid w:val="007A06C1"/>
    <w:rPr>
      <w:b/>
      <w:bCs/>
      <w:smallCaps/>
      <w:color w:val="0F4761" w:themeColor="accent1" w:themeShade="BF"/>
      <w:spacing w:val="5"/>
    </w:rPr>
  </w:style>
  <w:style w:type="paragraph" w:styleId="Nagwek">
    <w:name w:val="header"/>
    <w:basedOn w:val="Normalny"/>
    <w:link w:val="NagwekZnak"/>
    <w:uiPriority w:val="99"/>
    <w:unhideWhenUsed/>
    <w:rsid w:val="007A06C1"/>
    <w:pPr>
      <w:tabs>
        <w:tab w:val="center" w:pos="4819"/>
        <w:tab w:val="right" w:pos="9638"/>
      </w:tabs>
      <w:spacing w:after="0" w:line="240" w:lineRule="auto"/>
    </w:pPr>
  </w:style>
  <w:style w:type="character" w:customStyle="1" w:styleId="NagwekZnak">
    <w:name w:val="Nagłówek Znak"/>
    <w:basedOn w:val="Domylnaczcionkaakapitu"/>
    <w:link w:val="Nagwek"/>
    <w:uiPriority w:val="99"/>
    <w:rsid w:val="007A06C1"/>
  </w:style>
  <w:style w:type="paragraph" w:styleId="Stopka">
    <w:name w:val="footer"/>
    <w:basedOn w:val="Normalny"/>
    <w:link w:val="StopkaZnak"/>
    <w:uiPriority w:val="99"/>
    <w:unhideWhenUsed/>
    <w:rsid w:val="007A06C1"/>
    <w:pPr>
      <w:tabs>
        <w:tab w:val="center" w:pos="4819"/>
        <w:tab w:val="right" w:pos="9638"/>
      </w:tabs>
      <w:spacing w:after="0" w:line="240" w:lineRule="auto"/>
    </w:pPr>
  </w:style>
  <w:style w:type="character" w:customStyle="1" w:styleId="StopkaZnak">
    <w:name w:val="Stopka Znak"/>
    <w:basedOn w:val="Domylnaczcionkaakapitu"/>
    <w:link w:val="Stopka"/>
    <w:uiPriority w:val="99"/>
    <w:rsid w:val="007A06C1"/>
  </w:style>
  <w:style w:type="character" w:styleId="Hipercze">
    <w:name w:val="Hyperlink"/>
    <w:basedOn w:val="Domylnaczcionkaakapitu"/>
    <w:uiPriority w:val="99"/>
    <w:semiHidden/>
    <w:unhideWhenUsed/>
    <w:rsid w:val="00B83404"/>
    <w:rPr>
      <w:color w:val="0000FF"/>
      <w:u w:val="single"/>
    </w:rPr>
  </w:style>
  <w:style w:type="character" w:styleId="UyteHipercze">
    <w:name w:val="FollowedHyperlink"/>
    <w:basedOn w:val="Domylnaczcionkaakapitu"/>
    <w:uiPriority w:val="99"/>
    <w:semiHidden/>
    <w:unhideWhenUsed/>
    <w:rsid w:val="00B83404"/>
    <w:rPr>
      <w:color w:val="96607D" w:themeColor="followedHyperlink"/>
      <w:u w:val="single"/>
    </w:r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6.png"/><Relationship Id="rId2" Type="http://schemas.openxmlformats.org/officeDocument/2006/relationships/image" Target="media/image2.jpg"/><Relationship Id="rId1" Type="http://schemas.openxmlformats.org/officeDocument/2006/relationships/image" Target="media/image1.png"/><Relationship Id="rId6" Type="http://schemas.openxmlformats.org/officeDocument/2006/relationships/image" Target="media/image5.png"/><Relationship Id="rId5" Type="http://schemas.openxmlformats.org/officeDocument/2006/relationships/hyperlink" Target="https://vrchem.pk.edu.pl/" TargetMode="External"/><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3F496-1389-D94B-AF69-1872DA569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525</Words>
  <Characters>3156</Characters>
  <Application>Microsoft Office Word</Application>
  <DocSecurity>0</DocSecurity>
  <Lines>26</Lines>
  <Paragraphs>7</Paragraphs>
  <ScaleCrop>false</ScaleCrop>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Grifo'</dc:creator>
  <cp:keywords/>
  <dc:description/>
  <cp:lastModifiedBy>Sebastian Pater</cp:lastModifiedBy>
  <cp:revision>7</cp:revision>
  <dcterms:created xsi:type="dcterms:W3CDTF">2025-09-02T12:36:00Z</dcterms:created>
  <dcterms:modified xsi:type="dcterms:W3CDTF">2025-12-05T07:18:00Z</dcterms:modified>
</cp:coreProperties>
</file>